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center"/>
        <w:rPr>
          <w:rFonts w:ascii="Arial" w:hAnsi="Arial" w:eastAsia="SimSun" w:cs="Arial"/>
          <w:b/>
          <w:b/>
          <w:bCs/>
          <w:color w:val="000000"/>
          <w:sz w:val="28"/>
          <w:szCs w:val="24"/>
        </w:rPr>
      </w:pPr>
      <w:r>
        <w:rPr>
          <w:rFonts w:eastAsia="SimSun" w:cs="Arial" w:ascii="Arial" w:hAnsi="Arial"/>
          <w:b/>
          <w:bCs/>
          <w:color w:val="000000"/>
          <w:sz w:val="24"/>
          <w:szCs w:val="24"/>
          <w:lang w:bidi="ar-SA"/>
        </w:rPr>
        <w:t>ESTADO</w:t>
      </w:r>
      <w:r>
        <w:rPr>
          <w:rFonts w:eastAsia="SimSun" w:cs="Arial" w:ascii="Arial" w:hAnsi="Arial"/>
          <w:b/>
          <w:bCs/>
          <w:color w:val="000000"/>
          <w:sz w:val="24"/>
          <w:szCs w:val="24"/>
        </w:rPr>
        <w:t xml:space="preserve"> DE MATO GROSSO</w:t>
      </w:r>
    </w:p>
    <w:p>
      <w:pPr>
        <w:pStyle w:val="Normal"/>
        <w:spacing w:lineRule="auto" w:line="360"/>
        <w:jc w:val="center"/>
        <w:rPr>
          <w:rFonts w:ascii="Arial" w:hAnsi="Arial" w:eastAsia="SimSun" w:cs="Arial"/>
          <w:b/>
          <w:b/>
          <w:bCs/>
          <w:color w:val="000000"/>
          <w:sz w:val="28"/>
          <w:szCs w:val="24"/>
        </w:rPr>
      </w:pPr>
      <w:r>
        <w:rPr>
          <w:rFonts w:eastAsia="SimSun" w:cs="Arial" w:ascii="Arial" w:hAnsi="Arial"/>
          <w:b/>
          <w:bCs/>
          <w:color w:val="000000"/>
          <w:sz w:val="24"/>
          <w:szCs w:val="24"/>
        </w:rPr>
        <w:t>PREFEITURA MUNICIPAL DE RONDONÓPOLIS</w:t>
      </w:r>
    </w:p>
    <w:p>
      <w:pPr>
        <w:pStyle w:val="Normal"/>
        <w:spacing w:lineRule="auto" w:line="360"/>
        <w:jc w:val="center"/>
        <w:rPr>
          <w:rFonts w:ascii="Arial" w:hAnsi="Arial" w:eastAsia="SimSun" w:cs="Arial"/>
          <w:b/>
          <w:b/>
          <w:bCs/>
          <w:color w:val="000000"/>
          <w:sz w:val="28"/>
          <w:szCs w:val="24"/>
        </w:rPr>
      </w:pPr>
      <w:r>
        <w:rPr>
          <w:rFonts w:eastAsia="SimSun" w:cs="Arial" w:ascii="Arial" w:hAnsi="Arial"/>
          <w:b/>
          <w:bCs/>
          <w:color w:val="000000"/>
          <w:sz w:val="24"/>
          <w:szCs w:val="24"/>
        </w:rPr>
        <w:t xml:space="preserve">SECRETARIA MUNICIPAL DE </w:t>
      </w:r>
      <w:r>
        <w:rPr>
          <w:rFonts w:eastAsia="SimSun" w:cs="Arial" w:ascii="Arial" w:hAnsi="Arial"/>
          <w:b/>
          <w:bCs/>
          <w:color w:val="000000"/>
          <w:sz w:val="24"/>
          <w:szCs w:val="24"/>
          <w:lang w:bidi="ar-SA"/>
        </w:rPr>
        <w:t>EDUCAÇÃO, CULTURA, ESPORTE E LAZER</w:t>
      </w:r>
    </w:p>
    <w:p>
      <w:pPr>
        <w:pStyle w:val="Normal"/>
        <w:spacing w:lineRule="auto" w:line="360"/>
        <w:ind w:firstLine="709"/>
        <w:jc w:val="center"/>
        <w:rPr>
          <w:rFonts w:ascii="Arial" w:hAnsi="Arial" w:eastAsia="SimSun" w:cs="Arial"/>
          <w:b/>
          <w:b/>
          <w:bCs/>
          <w:color w:val="000000"/>
          <w:sz w:val="24"/>
          <w:szCs w:val="24"/>
        </w:rPr>
      </w:pPr>
      <w:r>
        <w:rPr>
          <w:rFonts w:eastAsia="SimSun" w:cs="Arial" w:ascii="Arial" w:hAnsi="Arial"/>
          <w:b/>
          <w:bCs/>
          <w:color w:val="000000"/>
          <w:sz w:val="24"/>
          <w:szCs w:val="24"/>
        </w:rPr>
        <w:t>SUPERINTENDÊNCIA DO DEPARTAMENTO DE ENGENHARIA</w:t>
      </w:r>
    </w:p>
    <w:p>
      <w:pPr>
        <w:pStyle w:val="Normal"/>
        <w:spacing w:lineRule="auto" w:line="360"/>
        <w:ind w:firstLine="709"/>
        <w:jc w:val="left"/>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jc w:val="center"/>
        <w:rPr>
          <w:rFonts w:ascii="Arial" w:hAnsi="Arial" w:eastAsia="SimSun" w:cs="Arial"/>
          <w:b/>
          <w:b/>
          <w:bCs/>
          <w:color w:val="000000"/>
          <w:sz w:val="32"/>
          <w:szCs w:val="24"/>
        </w:rPr>
      </w:pPr>
      <w:r>
        <w:rPr>
          <w:rFonts w:eastAsia="SimSun" w:cs="Arial" w:ascii="Arial" w:hAnsi="Arial"/>
          <w:b/>
          <w:bCs/>
          <w:color w:val="000000"/>
          <w:sz w:val="24"/>
          <w:szCs w:val="24"/>
        </w:rPr>
        <w:t>ESTUDO TÉCNICO PRELIMINAR</w:t>
      </w:r>
    </w:p>
    <w:p>
      <w:pPr>
        <w:pStyle w:val="Normal"/>
        <w:spacing w:lineRule="auto" w:line="360"/>
        <w:jc w:val="center"/>
        <w:rPr>
          <w:rFonts w:ascii="Arial" w:hAnsi="Arial" w:eastAsia="SimSun" w:cs="Arial"/>
          <w:b/>
          <w:b/>
          <w:bCs/>
          <w:color w:val="000000"/>
          <w:sz w:val="32"/>
          <w:szCs w:val="24"/>
        </w:rPr>
      </w:pPr>
      <w:r>
        <w:rPr>
          <w:rFonts w:eastAsia="SimSun" w:cs="Arial" w:ascii="Arial" w:hAnsi="Arial"/>
          <w:b/>
          <w:bCs/>
          <w:color w:val="000000"/>
          <w:sz w:val="32"/>
          <w:szCs w:val="24"/>
        </w:rPr>
      </w:r>
    </w:p>
    <w:p>
      <w:pPr>
        <w:pStyle w:val="Normal"/>
        <w:spacing w:lineRule="auto" w:line="360"/>
        <w:ind w:firstLine="709"/>
        <w:jc w:val="center"/>
        <w:rPr>
          <w:rFonts w:ascii="Arial" w:hAnsi="Arial" w:eastAsia="SimSun" w:cs="Arial"/>
          <w:b/>
          <w:b/>
          <w:bCs/>
          <w:color w:val="000000"/>
          <w:sz w:val="32"/>
          <w:szCs w:val="24"/>
        </w:rPr>
      </w:pPr>
      <w:r>
        <w:rPr>
          <w:rFonts w:eastAsia="SimSun" w:cs="Arial" w:ascii="Arial" w:hAnsi="Arial"/>
          <w:b/>
          <w:bCs/>
          <w:color w:val="000000"/>
          <w:sz w:val="32"/>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center"/>
        <w:rPr>
          <w:rFonts w:ascii="Arial" w:hAnsi="Arial" w:eastAsia="SimSun" w:cs="Arial"/>
          <w:b/>
          <w:b/>
          <w:bCs/>
          <w:color w:val="000000"/>
          <w:szCs w:val="24"/>
        </w:rPr>
      </w:pPr>
      <w:r>
        <w:rPr>
          <w:rFonts w:eastAsia="SimSun" w:cs="Arial" w:ascii="Arial" w:hAnsi="Arial"/>
          <w:b/>
          <w:bCs/>
          <w:color w:val="000000"/>
          <w:szCs w:val="24"/>
        </w:rPr>
      </w:r>
    </w:p>
    <w:p>
      <w:pPr>
        <w:pStyle w:val="Normal"/>
        <w:spacing w:lineRule="auto" w:line="360"/>
        <w:ind w:firstLine="709"/>
        <w:jc w:val="right"/>
        <w:rPr/>
      </w:pPr>
      <w:r>
        <w:rPr>
          <w:rFonts w:eastAsia="SimSun" w:cs="Arial" w:ascii="Arial" w:hAnsi="Arial"/>
          <w:b/>
          <w:bCs/>
          <w:color w:val="000000"/>
          <w:szCs w:val="24"/>
        </w:rPr>
        <w:t xml:space="preserve">RONDONÓPOLIS, </w:t>
      </w:r>
      <w:r>
        <w:fldChar w:fldCharType="begin">
          <w:ffData>
            <w:name w:val="DATA"/>
            <w:enabled/>
            <w:calcOnExit w:val="0"/>
            <w:textInput>
              <w:default w:val="17 de janeiro de 2024."/>
              <w:format w:val="Minúsculas"/>
            </w:textInput>
          </w:ffData>
        </w:fldChar>
      </w:r>
      <w:r>
        <w:rPr>
          <w:b/>
          <w:szCs w:val="24"/>
          <w:bCs/>
          <w:rFonts w:eastAsia="SimSun" w:cs="Arial" w:ascii="Arial" w:hAnsi="Arial"/>
        </w:rPr>
        <w:instrText> FORMTEXT </w:instrText>
      </w:r>
      <w:r>
        <w:rPr>
          <w:b/>
          <w:szCs w:val="24"/>
          <w:bCs/>
          <w:rFonts w:eastAsia="SimSun" w:cs="Arial" w:ascii="Arial" w:hAnsi="Arial"/>
        </w:rPr>
        <w:fldChar w:fldCharType="separate"/>
      </w:r>
      <w:bookmarkStart w:id="0" w:name="DATA"/>
      <w:r>
        <w:rPr>
          <w:rFonts w:eastAsia="SimSun" w:cs="Arial" w:ascii="Arial" w:hAnsi="Arial"/>
          <w:b/>
          <w:bCs/>
          <w:color w:val="000000"/>
          <w:szCs w:val="24"/>
        </w:rPr>
        <w:t>30 de janeiro de 2026.</w:t>
      </w:r>
      <w:r>
        <w:rPr>
          <w:rFonts w:eastAsia="SimSun" w:cs="Arial" w:ascii="Arial" w:hAnsi="Arial"/>
          <w:b/>
          <w:bCs/>
          <w:color w:val="000000"/>
          <w:szCs w:val="24"/>
        </w:rPr>
      </w:r>
      <w:r>
        <w:rPr>
          <w:b/>
          <w:szCs w:val="24"/>
          <w:bCs/>
          <w:rFonts w:eastAsia="SimSun" w:cs="Arial" w:ascii="Arial" w:hAnsi="Arial"/>
        </w:rPr>
        <w:fldChar w:fldCharType="end"/>
      </w:r>
      <w:bookmarkEnd w:id="0"/>
    </w:p>
    <w:p>
      <w:pPr>
        <w:pStyle w:val="Normal"/>
        <w:rPr>
          <w:rFonts w:ascii="Arial" w:hAnsi="Arial" w:eastAsia="SimSun" w:cs="Arial"/>
          <w:b/>
          <w:b/>
          <w:bCs/>
          <w:color w:val="000000"/>
          <w:szCs w:val="24"/>
        </w:rPr>
      </w:pPr>
      <w:r>
        <w:rPr>
          <w:rFonts w:eastAsia="SimSun" w:cs="Arial" w:ascii="Arial" w:hAnsi="Arial"/>
          <w:b/>
          <w:bCs/>
          <w:color w:val="000000"/>
          <w:szCs w:val="24"/>
        </w:rPr>
      </w:r>
    </w:p>
    <w:p>
      <w:pPr>
        <w:pStyle w:val="Normal"/>
        <w:rPr>
          <w:rFonts w:ascii="Arial" w:hAnsi="Arial" w:eastAsia="SimSun" w:cs="Arial"/>
          <w:b/>
          <w:b/>
          <w:bCs/>
          <w:color w:val="000000"/>
          <w:szCs w:val="24"/>
        </w:rPr>
      </w:pPr>
      <w:r>
        <w:rPr>
          <w:rFonts w:eastAsia="SimSun" w:cs="Arial" w:ascii="Arial" w:hAnsi="Arial"/>
          <w:b/>
          <w:bCs/>
          <w:color w:val="000000"/>
          <w:szCs w:val="24"/>
        </w:rPr>
      </w:r>
      <w:r>
        <w:br w:type="page"/>
      </w:r>
    </w:p>
    <w:p>
      <w:pPr>
        <w:pStyle w:val="Normal"/>
        <w:jc w:val="center"/>
        <w:rPr>
          <w:rFonts w:ascii="Arial" w:hAnsi="Arial" w:eastAsia="" w:cs="Arial" w:eastAsiaTheme="majorEastAsia"/>
          <w:color w:val="2F5496" w:themeColor="accent1" w:themeShade="bf"/>
          <w:szCs w:val="32"/>
        </w:rPr>
      </w:pPr>
      <w:r>
        <w:rPr>
          <w:rFonts w:eastAsia="SimSun" w:cs="Arial" w:ascii="Arial" w:hAnsi="Arial"/>
          <w:b/>
          <w:bCs/>
          <w:color w:val="000000"/>
          <w:szCs w:val="24"/>
        </w:rPr>
        <w:t>ESTUDO TÉCNICO PRELIMINAR – Nº 01/2025</w:t>
      </w:r>
    </w:p>
    <w:p>
      <w:pPr>
        <w:pStyle w:val="Normal"/>
        <w:rPr>
          <w:rFonts w:ascii="Arial" w:hAnsi="Arial" w:eastAsia="SimSun" w:cs="Arial"/>
          <w:b/>
          <w:b/>
          <w:bCs/>
          <w:color w:val="000000"/>
          <w:sz w:val="24"/>
          <w:szCs w:val="24"/>
        </w:rPr>
      </w:pPr>
      <w:r>
        <w:rPr>
          <w:rFonts w:eastAsia="SimSun" w:cs="Arial" w:ascii="Arial" w:hAnsi="Arial"/>
          <w:b/>
          <w:bCs/>
          <w:color w:val="000000"/>
          <w:sz w:val="24"/>
          <w:szCs w:val="24"/>
        </w:rPr>
      </w:r>
    </w:p>
    <w:p>
      <w:pPr>
        <w:pStyle w:val="Corpodotexto"/>
        <w:rPr>
          <w:rFonts w:ascii="Arial" w:hAnsi="Arial" w:eastAsia="SimSun" w:cs="Arial"/>
          <w:b/>
          <w:b/>
          <w:bCs/>
          <w:color w:val="000000"/>
          <w:szCs w:val="24"/>
        </w:rPr>
      </w:pPr>
      <w:r>
        <w:rPr>
          <w:rStyle w:val="Nfaseforte"/>
          <w:rFonts w:eastAsia="SimSun" w:cs="Arial" w:ascii="Arial" w:hAnsi="Arial"/>
          <w:color w:val="000000"/>
          <w:sz w:val="24"/>
          <w:szCs w:val="24"/>
        </w:rPr>
        <w:t>SUMÁRIO</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INTRODUÇÃO</w:t>
      </w:r>
      <w:r>
        <w:rPr>
          <w:rFonts w:ascii="Arial" w:hAnsi="Arial"/>
          <w:sz w:val="24"/>
          <w:szCs w:val="24"/>
        </w:rPr>
        <w:t xml:space="preserve"> ...........................................................................................….. 3</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OBJETO</w:t>
      </w:r>
      <w:r>
        <w:rPr>
          <w:rFonts w:ascii="Arial" w:hAnsi="Arial"/>
          <w:sz w:val="24"/>
          <w:szCs w:val="24"/>
        </w:rPr>
        <w:t xml:space="preserve"> .......................................................................................................… 3</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DESCRIÇÃO DA NECESSIDADE DA  CONTRATAÇÃO</w:t>
      </w:r>
      <w:r>
        <w:rPr>
          <w:rFonts w:ascii="Arial" w:hAnsi="Arial"/>
          <w:sz w:val="24"/>
          <w:szCs w:val="24"/>
        </w:rPr>
        <w:t xml:space="preserve"> ................……...… 3</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LOCALIZAÇÃO DA OBRA/SERVIÇO</w:t>
      </w:r>
      <w:r>
        <w:rPr>
          <w:rFonts w:ascii="Arial" w:hAnsi="Arial"/>
          <w:sz w:val="24"/>
          <w:szCs w:val="24"/>
        </w:rPr>
        <w:t xml:space="preserve"> ......................................................….. 4</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REQUISITOS DE CONTRATAÇÃO E PADRÕES DE QUALIDADE E DESEMPENHO</w:t>
      </w:r>
      <w:r>
        <w:rPr>
          <w:rFonts w:ascii="Arial" w:hAnsi="Arial"/>
          <w:sz w:val="24"/>
          <w:szCs w:val="24"/>
        </w:rPr>
        <w:t xml:space="preserve"> .......................................................................................…..... 6</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LEVANTAMENTO DE MERCADO E JUSTIFICATIVA DA ESCOLHA DO TIPO DE SOLUÇÃO A CONTRATAR</w:t>
      </w:r>
      <w:r>
        <w:rPr>
          <w:rFonts w:ascii="Arial" w:hAnsi="Arial"/>
          <w:sz w:val="24"/>
          <w:szCs w:val="24"/>
        </w:rPr>
        <w:t xml:space="preserve"> ....................................…………….... 10</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DESCRIÇÃO DA SOLUÇÃO</w:t>
      </w:r>
      <w:r>
        <w:rPr>
          <w:rFonts w:ascii="Arial" w:hAnsi="Arial"/>
          <w:sz w:val="24"/>
          <w:szCs w:val="24"/>
        </w:rPr>
        <w:t xml:space="preserve"> ....................................................………......... 10</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ESTIMATIVA DO VALOR DA CONTRATAÇÃO E ESTIMATIVA DAS QUANTIDADES A SEREM CONTRATADAS</w:t>
      </w:r>
      <w:r>
        <w:rPr>
          <w:rFonts w:ascii="Arial" w:hAnsi="Arial"/>
          <w:sz w:val="24"/>
          <w:szCs w:val="24"/>
        </w:rPr>
        <w:t xml:space="preserve"> ...........................……………. 10</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PARCELAMENTO DA SOLUÇÃO</w:t>
      </w:r>
      <w:r>
        <w:rPr>
          <w:rFonts w:ascii="Arial" w:hAnsi="Arial"/>
          <w:sz w:val="24"/>
          <w:szCs w:val="24"/>
        </w:rPr>
        <w:t xml:space="preserve"> ..............................………………............ 11</w:t>
      </w:r>
    </w:p>
    <w:p>
      <w:pPr>
        <w:pStyle w:val="Corpodotexto"/>
        <w:numPr>
          <w:ilvl w:val="0"/>
          <w:numId w:val="3"/>
        </w:numPr>
        <w:tabs>
          <w:tab w:val="clear" w:pos="720"/>
          <w:tab w:val="left" w:pos="0" w:leader="none"/>
        </w:tabs>
        <w:spacing w:before="0" w:after="283"/>
        <w:ind w:left="708" w:hanging="283"/>
        <w:jc w:val="both"/>
        <w:rPr/>
      </w:pPr>
      <w:r>
        <w:rPr>
          <w:rStyle w:val="Nfaseforte"/>
          <w:rFonts w:eastAsia="Times New Roman" w:cs="Arial" w:ascii="Arial" w:hAnsi="Arial"/>
          <w:color w:val="auto"/>
          <w:kern w:val="0"/>
          <w:sz w:val="24"/>
          <w:szCs w:val="24"/>
          <w:lang w:val="pt-BR" w:eastAsia="zh-CN" w:bidi="ar-SA"/>
        </w:rPr>
        <w:t>CONTRATAÇÕES CORRELATAS E/OU INTERDEPENDENTES</w:t>
      </w:r>
      <w:r>
        <w:rPr>
          <w:rFonts w:ascii="Arial" w:hAnsi="Arial"/>
          <w:sz w:val="24"/>
          <w:szCs w:val="24"/>
        </w:rPr>
        <w:t xml:space="preserve"> ... 12</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DEMONSTRAÇÃO DA PREVISÃO DA CONTRATAÇÃO NO PLANO ANUAL</w:t>
      </w:r>
      <w:r>
        <w:rPr>
          <w:rFonts w:ascii="Arial" w:hAnsi="Arial"/>
          <w:sz w:val="24"/>
          <w:szCs w:val="24"/>
        </w:rPr>
        <w:t xml:space="preserve"> ......................................…......................….................................…... 12</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SUBCONTRATAÇÃO</w:t>
      </w:r>
      <w:r>
        <w:rPr>
          <w:rFonts w:ascii="Arial" w:hAnsi="Arial"/>
          <w:sz w:val="24"/>
          <w:szCs w:val="24"/>
        </w:rPr>
        <w:t xml:space="preserve"> .................….................................................... 12</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RESULTADOS PRETENDIDOS</w:t>
      </w:r>
      <w:r>
        <w:rPr>
          <w:rFonts w:ascii="Arial" w:hAnsi="Arial"/>
          <w:sz w:val="24"/>
          <w:szCs w:val="24"/>
        </w:rPr>
        <w:t xml:space="preserve"> ..................…................................... 12</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PROVIDÊNCIAS A SEREM TOMADAS PELA ADMINISTRAÇÃO</w:t>
      </w:r>
      <w:r>
        <w:rPr>
          <w:rFonts w:ascii="Arial" w:hAnsi="Arial"/>
          <w:sz w:val="24"/>
          <w:szCs w:val="24"/>
        </w:rPr>
        <w:t xml:space="preserve"> .. 13</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DESCRIÇÃO DE POSSÍVEIS IMPACTOS AMBIENTAIS E RESPECTIVAS MEDIDAS MITIGADORAS</w:t>
      </w:r>
      <w:r>
        <w:rPr>
          <w:rFonts w:ascii="Arial" w:hAnsi="Arial"/>
          <w:sz w:val="24"/>
          <w:szCs w:val="24"/>
        </w:rPr>
        <w:t xml:space="preserve"> ..............………......................... 13</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MAPA DE RISCO</w:t>
      </w:r>
      <w:r>
        <w:rPr>
          <w:rFonts w:ascii="Arial" w:hAnsi="Arial"/>
          <w:sz w:val="24"/>
          <w:szCs w:val="24"/>
        </w:rPr>
        <w:t xml:space="preserve"> .................................................…………………..... 16</w:t>
      </w:r>
    </w:p>
    <w:p>
      <w:pPr>
        <w:pStyle w:val="Corpodotexto"/>
        <w:numPr>
          <w:ilvl w:val="0"/>
          <w:numId w:val="3"/>
        </w:numPr>
        <w:tabs>
          <w:tab w:val="clear" w:pos="720"/>
          <w:tab w:val="left" w:pos="0" w:leader="none"/>
        </w:tabs>
        <w:spacing w:before="0" w:after="283"/>
        <w:ind w:left="708" w:hanging="283"/>
        <w:jc w:val="both"/>
        <w:rPr/>
      </w:pPr>
      <w:r>
        <w:rPr>
          <w:rStyle w:val="Nfaseforte"/>
          <w:rFonts w:ascii="Arial" w:hAnsi="Arial"/>
          <w:sz w:val="24"/>
          <w:szCs w:val="24"/>
        </w:rPr>
        <w:t>POSICIONAMENTO CONCLUSIVO QUANTO À VIABILIDADE DA CONTRATAÇÃO</w:t>
      </w:r>
      <w:r>
        <w:rPr>
          <w:rFonts w:ascii="Arial" w:hAnsi="Arial"/>
          <w:sz w:val="24"/>
          <w:szCs w:val="24"/>
        </w:rPr>
        <w:t xml:space="preserve"> ........................................................................................... 18</w:t>
      </w:r>
    </w:p>
    <w:p>
      <w:pPr>
        <w:pStyle w:val="Normal"/>
        <w:jc w:val="both"/>
        <w:rPr>
          <w:rFonts w:ascii="Arial" w:hAnsi="Arial" w:eastAsia="SimSun" w:cs="Arial"/>
          <w:b/>
          <w:b/>
          <w:bCs/>
          <w:color w:val="000000"/>
          <w:szCs w:val="24"/>
        </w:rPr>
      </w:pPr>
      <w:r>
        <w:rPr>
          <w:rFonts w:eastAsia="SimSun" w:cs="Arial" w:ascii="Arial" w:hAnsi="Arial"/>
          <w:b/>
          <w:bCs/>
          <w:color w:val="000000"/>
          <w:szCs w:val="24"/>
        </w:rPr>
      </w:r>
    </w:p>
    <w:p>
      <w:pPr>
        <w:pStyle w:val="Normal"/>
        <w:jc w:val="both"/>
        <w:rPr>
          <w:rFonts w:ascii="Arial" w:hAnsi="Arial" w:eastAsia="SimSun" w:cs="Arial"/>
          <w:b/>
          <w:b/>
          <w:bCs/>
          <w:color w:val="000000"/>
          <w:szCs w:val="24"/>
        </w:rPr>
      </w:pPr>
      <w:r>
        <w:rPr>
          <w:rFonts w:eastAsia="SimSun" w:cs="Arial" w:ascii="Arial" w:hAnsi="Arial"/>
          <w:b/>
          <w:bCs/>
          <w:color w:val="000000"/>
          <w:szCs w:val="24"/>
        </w:rPr>
      </w:r>
    </w:p>
    <w:p>
      <w:pPr>
        <w:pStyle w:val="Normal"/>
        <w:rPr>
          <w:rFonts w:ascii="Arial" w:hAnsi="Arial" w:eastAsia="SimSun" w:cs="Arial"/>
          <w:b/>
          <w:b/>
          <w:bCs/>
          <w:color w:val="000000"/>
          <w:szCs w:val="24"/>
        </w:rPr>
      </w:pPr>
      <w:r>
        <w:rPr>
          <w:rFonts w:eastAsia="SimSun" w:cs="Arial" w:ascii="Arial" w:hAnsi="Arial"/>
          <w:b/>
          <w:bCs/>
          <w:color w:val="000000"/>
          <w:szCs w:val="24"/>
        </w:rPr>
      </w:r>
    </w:p>
    <w:p>
      <w:pPr>
        <w:pStyle w:val="Ttulododocumento"/>
        <w:numPr>
          <w:ilvl w:val="0"/>
          <w:numId w:val="1"/>
        </w:numPr>
        <w:tabs>
          <w:tab w:val="clear" w:pos="720"/>
          <w:tab w:val="left" w:pos="993" w:leader="none"/>
        </w:tabs>
        <w:spacing w:lineRule="auto" w:line="360" w:before="0" w:after="0"/>
        <w:ind w:left="0" w:firstLine="709"/>
        <w:jc w:val="both"/>
        <w:outlineLvl w:val="0"/>
        <w:rPr>
          <w:rFonts w:ascii="Arial" w:hAnsi="Arial"/>
          <w:b/>
          <w:b/>
          <w:bCs/>
          <w:sz w:val="24"/>
          <w:szCs w:val="24"/>
        </w:rPr>
      </w:pPr>
      <w:bookmarkStart w:id="1" w:name="__RefHeading___Toc3759_102926007"/>
      <w:bookmarkStart w:id="2" w:name="_Toc156395551"/>
      <w:bookmarkEnd w:id="1"/>
      <w:r>
        <w:rPr>
          <w:rFonts w:ascii="Arial" w:hAnsi="Arial"/>
          <w:b/>
          <w:bCs/>
          <w:sz w:val="24"/>
          <w:szCs w:val="24"/>
        </w:rPr>
        <w:t>INTRODUÇÃO</w:t>
      </w:r>
      <w:bookmarkEnd w:id="2"/>
    </w:p>
    <w:p>
      <w:pPr>
        <w:pStyle w:val="Normal"/>
        <w:spacing w:lineRule="auto" w:line="360"/>
        <w:ind w:firstLine="709"/>
        <w:jc w:val="both"/>
        <w:rPr>
          <w:rFonts w:ascii="Arial" w:hAnsi="Arial" w:cs="Arial"/>
          <w:szCs w:val="24"/>
        </w:rPr>
      </w:pPr>
      <w:r>
        <w:rPr>
          <w:rFonts w:cs="Arial" w:ascii="Arial" w:hAnsi="Arial"/>
          <w:szCs w:val="24"/>
        </w:rPr>
        <w:t>Este documento representa a primeira etapa do processo de planejamento, onde são apresentados os estudos necessários para a contratação da solução que atenderá à demanda especificada abaixo. O objetivo principal desta etapa é realizar uma análise minuciosa das necessidades e identificar no mercado a solução mais adequada para atendê-las, com total aderência às normas vigentes e aos princípios que norteiam a Administração Pública.</w:t>
      </w:r>
    </w:p>
    <w:p>
      <w:pPr>
        <w:pStyle w:val="Normal"/>
        <w:spacing w:lineRule="auto" w:line="360"/>
        <w:ind w:firstLine="709"/>
        <w:jc w:val="both"/>
        <w:rPr>
          <w:rFonts w:ascii="Arial" w:hAnsi="Arial" w:cs="Arial"/>
          <w:szCs w:val="24"/>
        </w:rPr>
      </w:pPr>
      <w:r>
        <w:rPr>
          <w:rFonts w:cs="Arial" w:ascii="Arial" w:hAnsi="Arial"/>
          <w:szCs w:val="24"/>
        </w:rPr>
      </w:r>
    </w:p>
    <w:p>
      <w:pPr>
        <w:pStyle w:val="Ttulododocumento"/>
        <w:numPr>
          <w:ilvl w:val="0"/>
          <w:numId w:val="1"/>
        </w:numPr>
        <w:tabs>
          <w:tab w:val="clear" w:pos="720"/>
          <w:tab w:val="left" w:pos="993" w:leader="none"/>
        </w:tabs>
        <w:spacing w:lineRule="auto" w:line="360" w:before="0" w:after="0"/>
        <w:ind w:left="0" w:firstLine="709"/>
        <w:jc w:val="both"/>
        <w:outlineLvl w:val="0"/>
        <w:rPr>
          <w:rFonts w:ascii="Arial" w:hAnsi="Arial"/>
          <w:b/>
          <w:b/>
          <w:bCs/>
          <w:sz w:val="24"/>
          <w:szCs w:val="24"/>
        </w:rPr>
      </w:pPr>
      <w:bookmarkStart w:id="3" w:name="__RefHeading___Toc3761_102926007"/>
      <w:bookmarkStart w:id="4" w:name="_Toc156395552"/>
      <w:bookmarkEnd w:id="3"/>
      <w:r>
        <w:rPr>
          <w:rFonts w:ascii="Arial" w:hAnsi="Arial"/>
          <w:b/>
          <w:bCs/>
          <w:sz w:val="24"/>
          <w:szCs w:val="24"/>
        </w:rPr>
        <w:t>OBJETO</w:t>
      </w:r>
      <w:bookmarkEnd w:id="4"/>
    </w:p>
    <w:p>
      <w:pPr>
        <w:pStyle w:val="Normal"/>
        <w:spacing w:lineRule="auto" w:line="360"/>
        <w:ind w:firstLine="709"/>
        <w:jc w:val="both"/>
        <w:rPr/>
      </w:pPr>
      <w:r>
        <w:rPr>
          <w:rStyle w:val="Nfaseforte"/>
          <w:rFonts w:eastAsia="Times New Roman" w:cs="Arial" w:ascii="Arial" w:hAnsi="Arial"/>
          <w:color w:val="auto"/>
          <w:kern w:val="0"/>
          <w:sz w:val="24"/>
          <w:szCs w:val="24"/>
          <w:lang w:val="pt-BR" w:eastAsia="zh-CN" w:bidi="ar-SA"/>
        </w:rPr>
        <w:t>Execução da CONSTRUÇÃO DA ESCOLA 13 SALAS – PADRÃO FNDE</w:t>
      </w:r>
      <w:r>
        <w:rPr>
          <w:rFonts w:eastAsia="Times New Roman" w:cs="Arial" w:ascii="Arial" w:hAnsi="Arial"/>
          <w:b w:val="false"/>
          <w:bCs w:val="false"/>
          <w:color w:val="auto"/>
          <w:kern w:val="0"/>
          <w:sz w:val="24"/>
          <w:szCs w:val="24"/>
          <w:lang w:val="pt-BR" w:eastAsia="zh-CN" w:bidi="ar-SA"/>
        </w:rPr>
        <w:t xml:space="preserve">, localizada na </w:t>
      </w:r>
      <w:r>
        <w:rPr>
          <w:rStyle w:val="Nfaseforte"/>
          <w:rFonts w:eastAsia="Times New Roman" w:cs="Arial" w:ascii="Arial" w:hAnsi="Arial"/>
          <w:b w:val="false"/>
          <w:bCs w:val="false"/>
          <w:color w:val="auto"/>
          <w:kern w:val="0"/>
          <w:sz w:val="24"/>
          <w:szCs w:val="24"/>
          <w:lang w:val="pt-BR" w:eastAsia="zh-CN" w:bidi="ar-SA"/>
        </w:rPr>
        <w:t>Rua Rio Cuiabá, Residencial Dom Osório Stoffel</w:t>
      </w:r>
      <w:r>
        <w:rPr>
          <w:rFonts w:eastAsia="Times New Roman" w:cs="Arial" w:ascii="Arial" w:hAnsi="Arial"/>
          <w:b w:val="false"/>
          <w:bCs w:val="false"/>
          <w:color w:val="auto"/>
          <w:kern w:val="0"/>
          <w:sz w:val="24"/>
          <w:szCs w:val="24"/>
          <w:lang w:val="pt-BR" w:eastAsia="zh-CN" w:bidi="ar-SA"/>
        </w:rPr>
        <w:t xml:space="preserve">, no Município de </w:t>
      </w:r>
      <w:r>
        <w:rPr>
          <w:rStyle w:val="Nfaseforte"/>
          <w:rFonts w:eastAsia="Times New Roman" w:cs="Arial" w:ascii="Arial" w:hAnsi="Arial"/>
          <w:b w:val="false"/>
          <w:bCs w:val="false"/>
          <w:color w:val="auto"/>
          <w:kern w:val="0"/>
          <w:sz w:val="24"/>
          <w:szCs w:val="24"/>
          <w:lang w:val="pt-BR" w:eastAsia="zh-CN" w:bidi="ar-SA"/>
        </w:rPr>
        <w:t>Rondonópolis – MT</w:t>
      </w:r>
      <w:r>
        <w:rPr>
          <w:rFonts w:eastAsia="Times New Roman" w:cs="Arial" w:ascii="Arial" w:hAnsi="Arial"/>
          <w:b w:val="false"/>
          <w:bCs w:val="false"/>
          <w:color w:val="auto"/>
          <w:kern w:val="0"/>
          <w:sz w:val="24"/>
          <w:szCs w:val="24"/>
          <w:lang w:val="pt-BR" w:eastAsia="zh-CN" w:bidi="ar-SA"/>
        </w:rPr>
        <w:t xml:space="preserve">. </w:t>
      </w:r>
    </w:p>
    <w:p>
      <w:pPr>
        <w:pStyle w:val="Normal"/>
        <w:spacing w:lineRule="auto" w:line="360"/>
        <w:ind w:firstLine="709"/>
        <w:jc w:val="both"/>
        <w:rPr>
          <w:rFonts w:ascii="Arial" w:hAnsi="Arial" w:cs="Arial"/>
          <w:color w:val="000000"/>
          <w:szCs w:val="24"/>
        </w:rPr>
      </w:pPr>
      <w:r>
        <w:rPr>
          <w:rFonts w:cs="Arial" w:ascii="Arial" w:hAnsi="Arial"/>
          <w:color w:val="000000"/>
          <w:szCs w:val="24"/>
        </w:rPr>
      </w:r>
    </w:p>
    <w:p>
      <w:pPr>
        <w:pStyle w:val="Ttulo3"/>
        <w:numPr>
          <w:ilvl w:val="0"/>
          <w:numId w:val="1"/>
        </w:numPr>
        <w:tabs>
          <w:tab w:val="clear" w:pos="720"/>
          <w:tab w:val="left" w:pos="993" w:leader="none"/>
        </w:tabs>
        <w:spacing w:lineRule="auto" w:line="360" w:before="0" w:after="55"/>
        <w:ind w:left="0" w:firstLine="709"/>
        <w:jc w:val="both"/>
        <w:outlineLvl w:val="0"/>
        <w:rPr>
          <w:color w:val="000000"/>
        </w:rPr>
      </w:pPr>
      <w:bookmarkStart w:id="5" w:name="__RefHeading___Toc3763_102926007"/>
      <w:bookmarkEnd w:id="5"/>
      <w:r>
        <w:rPr>
          <w:rStyle w:val="Nfaseforte"/>
          <w:rFonts w:ascii="Arial" w:hAnsi="Arial"/>
          <w:b/>
          <w:sz w:val="24"/>
          <w:szCs w:val="24"/>
        </w:rPr>
        <w:t>Descrição da necessidade da contratação</w:t>
      </w:r>
    </w:p>
    <w:p>
      <w:pPr>
        <w:pStyle w:val="Corpodotexto"/>
        <w:spacing w:lineRule="auto" w:line="240" w:before="0" w:after="283"/>
        <w:jc w:val="both"/>
        <w:rPr/>
      </w:pPr>
      <w:r>
        <w:rPr>
          <w:rStyle w:val="Nfaseforte"/>
          <w:rFonts w:ascii="Arial" w:hAnsi="Arial"/>
          <w:sz w:val="24"/>
          <w:szCs w:val="24"/>
        </w:rPr>
        <w:t>3.1.</w:t>
      </w:r>
      <w:r>
        <w:rPr>
          <w:rFonts w:eastAsia="Times New Roman" w:cs="Arial" w:ascii="Arial" w:hAnsi="Arial"/>
          <w:color w:val="auto"/>
          <w:kern w:val="0"/>
          <w:sz w:val="24"/>
          <w:szCs w:val="24"/>
          <w:lang w:val="pt-BR" w:eastAsia="zh-CN" w:bidi="ar-SA"/>
        </w:rPr>
        <w:t xml:space="preserve"> O presente Estudo Técnico Preliminar (ETP) tem por objeto a </w:t>
      </w:r>
      <w:r>
        <w:rPr>
          <w:rStyle w:val="Nfaseforte"/>
          <w:rFonts w:eastAsia="Times New Roman" w:cs="Arial" w:ascii="Arial" w:hAnsi="Arial"/>
          <w:color w:val="auto"/>
          <w:kern w:val="0"/>
          <w:sz w:val="24"/>
          <w:szCs w:val="24"/>
          <w:lang w:val="pt-BR" w:eastAsia="zh-CN" w:bidi="ar-SA"/>
        </w:rPr>
        <w:t>contratação de serviços técnicos especializados destinados à execução da obra de CONSTRUÇÃO DE ESCOLA 13 SALAS – PADRÃO FNDE</w:t>
      </w:r>
      <w:r>
        <w:rPr>
          <w:rFonts w:eastAsia="Times New Roman" w:cs="Arial" w:ascii="Arial" w:hAnsi="Arial"/>
          <w:color w:val="auto"/>
          <w:kern w:val="0"/>
          <w:sz w:val="24"/>
          <w:szCs w:val="24"/>
          <w:lang w:val="pt-BR" w:eastAsia="zh-CN" w:bidi="ar-SA"/>
        </w:rPr>
        <w:t>, Projeto Padrão Escola 13 Salas – Térreo, desenvolvido para integrar o Plano de Ações Articuladas – PAR, com a finalidade de ampliar e qualificar a infraestrutura da rede pública municipal de Ensino Fundamental.</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3.2.</w:t>
      </w:r>
      <w:r>
        <w:rPr>
          <w:rFonts w:eastAsia="Times New Roman" w:cs="Arial" w:ascii="Arial" w:hAnsi="Arial"/>
          <w:color w:val="auto"/>
          <w:kern w:val="0"/>
          <w:sz w:val="24"/>
          <w:szCs w:val="24"/>
          <w:lang w:val="pt-BR" w:eastAsia="zh-CN" w:bidi="ar-SA"/>
        </w:rPr>
        <w:t xml:space="preserve"> O Departamento de Engenharia e Arquitetura da Secretaria Municipal de Educação é o setor responsável pela elaboração, acompanhamento, fiscalização e formalização dos contratos relativos à construção, ampliação e adequação das Unidades Educacionais do Município de Rondonópolis, assegurando que todas as intervenções atendam às exigências técnicas, legais e normativas vigentes.</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3.3.</w:t>
      </w:r>
      <w:r>
        <w:rPr>
          <w:rFonts w:eastAsia="Times New Roman" w:cs="Arial" w:ascii="Arial" w:hAnsi="Arial"/>
          <w:color w:val="auto"/>
          <w:kern w:val="0"/>
          <w:sz w:val="24"/>
          <w:szCs w:val="24"/>
          <w:lang w:val="pt-BR" w:eastAsia="zh-CN" w:bidi="ar-SA"/>
        </w:rPr>
        <w:t xml:space="preserve"> A necessidade da contratação decorre da demanda por ampliação da capacidade de atendimento do Ensino Fundamental no município, bem como da necessidade de implantação de uma unidade escolar projetada conforme padrões técnicos nacionais, capaz de oferecer ambientes adequados ao desenvolvimento das atividades pedagógicas, administrativas e de apoio escolar.</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3.4.</w:t>
      </w:r>
      <w:r>
        <w:rPr>
          <w:rFonts w:eastAsia="Times New Roman" w:cs="Arial" w:ascii="Arial" w:hAnsi="Arial"/>
          <w:color w:val="auto"/>
          <w:kern w:val="0"/>
          <w:sz w:val="24"/>
          <w:szCs w:val="24"/>
          <w:lang w:val="pt-BR" w:eastAsia="zh-CN" w:bidi="ar-SA"/>
        </w:rPr>
        <w:t xml:space="preserve"> O Projeto Padrão Escola 13 Salas – Térreo possui área construída de </w:t>
      </w:r>
      <w:r>
        <w:rPr>
          <w:rStyle w:val="Nfaseforte"/>
          <w:rFonts w:eastAsia="Times New Roman" w:cs="Arial" w:ascii="Arial" w:hAnsi="Arial"/>
          <w:color w:val="auto"/>
          <w:kern w:val="0"/>
          <w:sz w:val="24"/>
          <w:szCs w:val="24"/>
          <w:lang w:val="pt-BR" w:eastAsia="zh-CN" w:bidi="ar-SA"/>
        </w:rPr>
        <w:t>1.887,26 m²</w:t>
      </w:r>
      <w:r>
        <w:rPr>
          <w:rFonts w:eastAsia="Times New Roman" w:cs="Arial" w:ascii="Arial" w:hAnsi="Arial"/>
          <w:color w:val="auto"/>
          <w:kern w:val="0"/>
          <w:sz w:val="24"/>
          <w:szCs w:val="24"/>
          <w:lang w:val="pt-BR" w:eastAsia="zh-CN" w:bidi="ar-SA"/>
        </w:rPr>
        <w:t xml:space="preserve">, área de ocupação de </w:t>
      </w:r>
      <w:r>
        <w:rPr>
          <w:rStyle w:val="Nfaseforte"/>
          <w:rFonts w:eastAsia="Times New Roman" w:cs="Arial" w:ascii="Arial" w:hAnsi="Arial"/>
          <w:color w:val="auto"/>
          <w:kern w:val="0"/>
          <w:sz w:val="24"/>
          <w:szCs w:val="24"/>
          <w:lang w:val="pt-BR" w:eastAsia="zh-CN" w:bidi="ar-SA"/>
        </w:rPr>
        <w:t>4.112,50 m²</w:t>
      </w:r>
      <w:r>
        <w:rPr>
          <w:rFonts w:eastAsia="Times New Roman" w:cs="Arial" w:ascii="Arial" w:hAnsi="Arial"/>
          <w:color w:val="auto"/>
          <w:kern w:val="0"/>
          <w:sz w:val="24"/>
          <w:szCs w:val="24"/>
          <w:lang w:val="pt-BR" w:eastAsia="zh-CN" w:bidi="ar-SA"/>
        </w:rPr>
        <w:t xml:space="preserve">, a ser implantado em terreno com área total de </w:t>
      </w:r>
      <w:r>
        <w:rPr>
          <w:rStyle w:val="Nfaseforte"/>
          <w:rFonts w:eastAsia="Times New Roman" w:cs="Arial" w:ascii="Arial" w:hAnsi="Arial"/>
          <w:color w:val="auto"/>
          <w:kern w:val="0"/>
          <w:sz w:val="24"/>
          <w:szCs w:val="24"/>
          <w:lang w:val="pt-BR" w:eastAsia="zh-CN" w:bidi="ar-SA"/>
        </w:rPr>
        <w:t>6.800,00 m² (80 x 85 m)</w:t>
      </w:r>
      <w:r>
        <w:rPr>
          <w:rFonts w:eastAsia="Times New Roman" w:cs="Arial" w:ascii="Arial" w:hAnsi="Arial"/>
          <w:color w:val="auto"/>
          <w:kern w:val="0"/>
          <w:sz w:val="24"/>
          <w:szCs w:val="24"/>
          <w:lang w:val="pt-BR" w:eastAsia="zh-CN" w:bidi="ar-SA"/>
        </w:rPr>
        <w:t xml:space="preserve">. A tipologia foi idealizada para atender aos dois ciclos do Ensino Fundamental, abrangendo os segmentos do </w:t>
      </w:r>
      <w:r>
        <w:rPr>
          <w:rStyle w:val="Nfaseforte"/>
          <w:rFonts w:eastAsia="Times New Roman" w:cs="Arial" w:ascii="Arial" w:hAnsi="Arial"/>
          <w:color w:val="auto"/>
          <w:kern w:val="0"/>
          <w:sz w:val="24"/>
          <w:szCs w:val="24"/>
          <w:lang w:val="pt-BR" w:eastAsia="zh-CN" w:bidi="ar-SA"/>
        </w:rPr>
        <w:t>1º ao 9º ano</w:t>
      </w:r>
      <w:r>
        <w:rPr>
          <w:rFonts w:eastAsia="Times New Roman" w:cs="Arial" w:ascii="Arial" w:hAnsi="Arial"/>
          <w:color w:val="auto"/>
          <w:kern w:val="0"/>
          <w:sz w:val="24"/>
          <w:szCs w:val="24"/>
          <w:lang w:val="pt-BR" w:eastAsia="zh-CN" w:bidi="ar-SA"/>
        </w:rPr>
        <w:t>, com organização espacial compatível com as diferentes faixas etárias e modalidades de ensino.</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3.5.</w:t>
      </w:r>
      <w:r>
        <w:rPr>
          <w:rFonts w:eastAsia="Times New Roman" w:cs="Arial" w:ascii="Arial" w:hAnsi="Arial"/>
          <w:color w:val="auto"/>
          <w:kern w:val="0"/>
          <w:sz w:val="24"/>
          <w:szCs w:val="24"/>
          <w:lang w:val="pt-BR" w:eastAsia="zh-CN" w:bidi="ar-SA"/>
        </w:rPr>
        <w:t xml:space="preserve"> A unidade escolar projetada terá capacidade de atendimento de até </w:t>
      </w:r>
      <w:r>
        <w:rPr>
          <w:rStyle w:val="Nfaseforte"/>
          <w:rFonts w:eastAsia="Times New Roman" w:cs="Arial" w:ascii="Arial" w:hAnsi="Arial"/>
          <w:color w:val="auto"/>
          <w:kern w:val="0"/>
          <w:sz w:val="24"/>
          <w:szCs w:val="24"/>
          <w:lang w:val="pt-BR" w:eastAsia="zh-CN" w:bidi="ar-SA"/>
        </w:rPr>
        <w:t>910 alunos em dois turnos</w:t>
      </w:r>
      <w:r>
        <w:rPr>
          <w:rFonts w:eastAsia="Times New Roman" w:cs="Arial" w:ascii="Arial" w:hAnsi="Arial"/>
          <w:color w:val="auto"/>
          <w:kern w:val="0"/>
          <w:sz w:val="24"/>
          <w:szCs w:val="24"/>
          <w:lang w:val="pt-BR" w:eastAsia="zh-CN" w:bidi="ar-SA"/>
        </w:rPr>
        <w:t xml:space="preserve"> (matutino e vespertino) ou </w:t>
      </w:r>
      <w:r>
        <w:rPr>
          <w:rStyle w:val="Nfaseforte"/>
          <w:rFonts w:eastAsia="Times New Roman" w:cs="Arial" w:ascii="Arial" w:hAnsi="Arial"/>
          <w:color w:val="auto"/>
          <w:kern w:val="0"/>
          <w:sz w:val="24"/>
          <w:szCs w:val="24"/>
          <w:lang w:val="pt-BR" w:eastAsia="zh-CN" w:bidi="ar-SA"/>
        </w:rPr>
        <w:t>455 alunos em período integral</w:t>
      </w:r>
      <w:r>
        <w:rPr>
          <w:rFonts w:eastAsia="Times New Roman" w:cs="Arial" w:ascii="Arial" w:hAnsi="Arial"/>
          <w:color w:val="auto"/>
          <w:kern w:val="0"/>
          <w:sz w:val="24"/>
          <w:szCs w:val="24"/>
          <w:lang w:val="pt-BR" w:eastAsia="zh-CN" w:bidi="ar-SA"/>
        </w:rPr>
        <w:t xml:space="preserve">, considerando parâmetros pedagógicos, de conforto ambiental, segurança e distanciamento, de modo a garantir um ambiente saudável e adequado ao processo de ensino e aprendizagem. As treze salas de aula apresentam dimensões padronizadas, com capacidade para até </w:t>
      </w:r>
      <w:r>
        <w:rPr>
          <w:rStyle w:val="Nfaseforte"/>
          <w:rFonts w:eastAsia="Times New Roman" w:cs="Arial" w:ascii="Arial" w:hAnsi="Arial"/>
          <w:color w:val="auto"/>
          <w:kern w:val="0"/>
          <w:sz w:val="24"/>
          <w:szCs w:val="24"/>
          <w:lang w:val="pt-BR" w:eastAsia="zh-CN" w:bidi="ar-SA"/>
        </w:rPr>
        <w:t>35 alunos por turma</w:t>
      </w:r>
      <w:r>
        <w:rPr>
          <w:rFonts w:eastAsia="Times New Roman" w:cs="Arial" w:ascii="Arial" w:hAnsi="Arial"/>
          <w:color w:val="auto"/>
          <w:kern w:val="0"/>
          <w:sz w:val="24"/>
          <w:szCs w:val="24"/>
          <w:lang w:val="pt-BR" w:eastAsia="zh-CN" w:bidi="ar-SA"/>
        </w:rPr>
        <w:t xml:space="preserve">, recomendando-se, para os anos iniciais (1º e 2º anos), a limitação de até </w:t>
      </w:r>
      <w:r>
        <w:rPr>
          <w:rStyle w:val="Nfaseforte"/>
          <w:rFonts w:eastAsia="Times New Roman" w:cs="Arial" w:ascii="Arial" w:hAnsi="Arial"/>
          <w:color w:val="auto"/>
          <w:kern w:val="0"/>
          <w:sz w:val="24"/>
          <w:szCs w:val="24"/>
          <w:lang w:val="pt-BR" w:eastAsia="zh-CN" w:bidi="ar-SA"/>
        </w:rPr>
        <w:t>25 alunos por turma</w:t>
      </w:r>
      <w:r>
        <w:rPr>
          <w:rFonts w:eastAsia="Times New Roman" w:cs="Arial" w:ascii="Arial" w:hAnsi="Arial"/>
          <w:color w:val="auto"/>
          <w:kern w:val="0"/>
          <w:sz w:val="24"/>
          <w:szCs w:val="24"/>
          <w:lang w:val="pt-BR" w:eastAsia="zh-CN" w:bidi="ar-SA"/>
        </w:rPr>
        <w:t>, em razão das características etárias dos estudantes.</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3.6.</w:t>
      </w:r>
      <w:r>
        <w:rPr>
          <w:rFonts w:eastAsia="Times New Roman" w:cs="Arial" w:ascii="Arial" w:hAnsi="Arial"/>
          <w:color w:val="auto"/>
          <w:kern w:val="0"/>
          <w:sz w:val="24"/>
          <w:szCs w:val="24"/>
          <w:lang w:val="pt-BR" w:eastAsia="zh-CN" w:bidi="ar-SA"/>
        </w:rPr>
        <w:t xml:space="preserve"> O partido arquitetônico adotado baseia-se nas necessidades de desenvolvimento e aprendizagem dos alunos nos aspectos físico, psicológico, intelectual e social, contemplando soluções arquitetônicas que favorecem a integração entre ambientes internos e externos. O projeto considera as diversidades do território brasileiro, especialmente no que se refere aos aspectos ambientais, geográficos, climáticos, socioeconômicos e culturais, permitindo adaptações às condições locais sem prejuízo à funcionalidade e à qualidade dos espaços educacionais.</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3.7.</w:t>
      </w:r>
      <w:r>
        <w:rPr>
          <w:rFonts w:eastAsia="Times New Roman" w:cs="Arial" w:ascii="Arial" w:hAnsi="Arial"/>
          <w:color w:val="auto"/>
          <w:kern w:val="0"/>
          <w:sz w:val="24"/>
          <w:szCs w:val="24"/>
          <w:lang w:val="pt-BR" w:eastAsia="zh-CN" w:bidi="ar-SA"/>
        </w:rPr>
        <w:t xml:space="preserve"> A edificação foi concebida com observância aos princípios da </w:t>
      </w:r>
      <w:r>
        <w:rPr>
          <w:rStyle w:val="Nfaseforte"/>
          <w:rFonts w:eastAsia="Times New Roman" w:cs="Arial" w:ascii="Arial" w:hAnsi="Arial"/>
          <w:color w:val="auto"/>
          <w:kern w:val="0"/>
          <w:sz w:val="24"/>
          <w:szCs w:val="24"/>
          <w:lang w:val="pt-BR" w:eastAsia="zh-CN" w:bidi="ar-SA"/>
        </w:rPr>
        <w:t>acessibilidade universal</w:t>
      </w:r>
      <w:r>
        <w:rPr>
          <w:rFonts w:eastAsia="Times New Roman" w:cs="Arial" w:ascii="Arial" w:hAnsi="Arial"/>
          <w:color w:val="auto"/>
          <w:kern w:val="0"/>
          <w:sz w:val="24"/>
          <w:szCs w:val="24"/>
          <w:lang w:val="pt-BR" w:eastAsia="zh-CN" w:bidi="ar-SA"/>
        </w:rPr>
        <w:t>, da segurança estrutural e da eficiência das instalações prediais, assegurando condições adequadas de circulação, uso e permanência para alunos, profissionais da educação e demais usuários, em conformidade com a legislação federal e estadual vigente.</w:t>
      </w:r>
    </w:p>
    <w:p>
      <w:pPr>
        <w:pStyle w:val="Corpodotexto"/>
        <w:spacing w:lineRule="auto" w:line="240" w:before="0" w:after="283"/>
        <w:jc w:val="both"/>
        <w:rPr/>
      </w:pPr>
      <w:r>
        <w:rPr>
          <w:rStyle w:val="Nfaseforte"/>
          <w:rFonts w:eastAsia="Times New Roman" w:cs="Arial" w:ascii="Arial" w:hAnsi="Arial"/>
          <w:color w:val="auto"/>
          <w:kern w:val="0"/>
          <w:sz w:val="24"/>
          <w:szCs w:val="24"/>
          <w:lang w:val="pt-BR" w:eastAsia="zh-CN" w:bidi="ar-SA"/>
        </w:rPr>
        <w:t>3.8.</w:t>
      </w:r>
      <w:r>
        <w:rPr>
          <w:rFonts w:eastAsia="Times New Roman" w:cs="Arial" w:ascii="Arial" w:hAnsi="Arial"/>
          <w:color w:val="auto"/>
          <w:kern w:val="0"/>
          <w:sz w:val="24"/>
          <w:szCs w:val="24"/>
          <w:lang w:val="pt-BR" w:eastAsia="zh-CN" w:bidi="ar-SA"/>
        </w:rPr>
        <w:t xml:space="preserve"> Dessa forma, a Secretaria Municipal de Educação justifica a necessidade de contratação dos serviços de construção da Escola 13 Salas – Padrão FNDE como ação estratégica e prioritária para o Município de Rondonópolis, alinhada às diretrizes do PAR e ao compromisso da gestão pública com a ampliação do acesso, a melhoria da qualidade do ensino e a oferta de infraestrutura escolar segura, inclusiva e adequada ao Ensino Fundamental.</w:t>
      </w:r>
    </w:p>
    <w:p>
      <w:pPr>
        <w:pStyle w:val="Ttulododocumento"/>
        <w:numPr>
          <w:ilvl w:val="0"/>
          <w:numId w:val="1"/>
        </w:numPr>
        <w:tabs>
          <w:tab w:val="clear" w:pos="720"/>
          <w:tab w:val="left" w:pos="993" w:leader="none"/>
        </w:tabs>
        <w:spacing w:lineRule="auto" w:line="360" w:before="0" w:after="0"/>
        <w:ind w:left="0" w:firstLine="709"/>
        <w:jc w:val="both"/>
        <w:outlineLvl w:val="0"/>
        <w:rPr>
          <w:color w:val="000000"/>
        </w:rPr>
      </w:pPr>
      <w:bookmarkStart w:id="6" w:name="__RefHeading___Toc3765_102926007"/>
      <w:bookmarkStart w:id="7" w:name="_Toc156395553"/>
      <w:bookmarkEnd w:id="6"/>
      <w:r>
        <w:rPr>
          <w:rFonts w:ascii="Arial" w:hAnsi="Arial"/>
          <w:b/>
          <w:bCs/>
          <w:color w:val="000000"/>
          <w:sz w:val="24"/>
          <w:szCs w:val="24"/>
        </w:rPr>
        <w:t>LOCALIZAÇÃO DA OBRA</w:t>
      </w:r>
      <w:bookmarkEnd w:id="7"/>
      <w:r>
        <w:rPr>
          <w:rFonts w:ascii="Arial" w:hAnsi="Arial"/>
          <w:b/>
          <w:bCs/>
          <w:color w:val="000000"/>
          <w:sz w:val="24"/>
          <w:szCs w:val="24"/>
        </w:rPr>
        <w:t xml:space="preserve"> DE REFORMA</w:t>
      </w:r>
    </w:p>
    <w:p>
      <w:pPr>
        <w:pStyle w:val="Normal"/>
        <w:spacing w:lineRule="auto" w:line="360"/>
        <w:ind w:firstLine="709"/>
        <w:jc w:val="both"/>
        <w:rPr>
          <w:rFonts w:ascii="Arial" w:hAnsi="Arial"/>
          <w:sz w:val="24"/>
          <w:szCs w:val="24"/>
        </w:rPr>
      </w:pPr>
      <w:r>
        <w:rPr>
          <w:rStyle w:val="Nfaseforte"/>
          <w:rFonts w:eastAsia="Times New Roman" w:cs="Arial" w:ascii="Arial" w:hAnsi="Arial"/>
          <w:color w:val="auto"/>
          <w:kern w:val="0"/>
          <w:sz w:val="24"/>
          <w:szCs w:val="24"/>
          <w:lang w:val="pt-BR" w:eastAsia="zh-CN" w:bidi="ar-SA"/>
        </w:rPr>
        <w:t>Execução da CONSTRUÇÃO DA ESCOLA 13 SALAS – PADRÃO FNDE</w:t>
      </w:r>
      <w:r>
        <w:rPr>
          <w:rFonts w:eastAsia="Times New Roman" w:cs="Arial" w:ascii="Arial" w:hAnsi="Arial"/>
          <w:b w:val="false"/>
          <w:bCs w:val="false"/>
          <w:color w:val="auto"/>
          <w:kern w:val="0"/>
          <w:sz w:val="24"/>
          <w:szCs w:val="24"/>
          <w:lang w:val="pt-BR" w:eastAsia="zh-CN" w:bidi="ar-SA"/>
        </w:rPr>
        <w:t xml:space="preserve">, localizada na </w:t>
      </w:r>
      <w:r>
        <w:rPr>
          <w:rStyle w:val="Nfaseforte"/>
          <w:rFonts w:eastAsia="Times New Roman" w:cs="Arial" w:ascii="Arial" w:hAnsi="Arial"/>
          <w:b w:val="false"/>
          <w:bCs w:val="false"/>
          <w:color w:val="auto"/>
          <w:kern w:val="0"/>
          <w:sz w:val="24"/>
          <w:szCs w:val="24"/>
          <w:lang w:val="pt-BR" w:eastAsia="zh-CN" w:bidi="ar-SA"/>
        </w:rPr>
        <w:t>Rua Rio Cuiabá, Residencial Dom Osório Stoffel</w:t>
      </w:r>
      <w:r>
        <w:rPr>
          <w:rFonts w:eastAsia="Times New Roman" w:cs="Arial" w:ascii="Arial" w:hAnsi="Arial"/>
          <w:b w:val="false"/>
          <w:bCs w:val="false"/>
          <w:color w:val="auto"/>
          <w:kern w:val="0"/>
          <w:sz w:val="24"/>
          <w:szCs w:val="24"/>
          <w:lang w:val="pt-BR" w:eastAsia="zh-CN" w:bidi="ar-SA"/>
        </w:rPr>
        <w:t xml:space="preserve">, no Município de </w:t>
      </w:r>
      <w:r>
        <w:rPr>
          <w:rStyle w:val="Nfaseforte"/>
          <w:rFonts w:eastAsia="Times New Roman" w:cs="Arial" w:ascii="Arial" w:hAnsi="Arial"/>
          <w:b w:val="false"/>
          <w:bCs w:val="false"/>
          <w:color w:val="auto"/>
          <w:kern w:val="0"/>
          <w:sz w:val="24"/>
          <w:szCs w:val="24"/>
          <w:lang w:val="pt-BR" w:eastAsia="zh-CN" w:bidi="ar-SA"/>
        </w:rPr>
        <w:t>Rondonópolis – MT,</w:t>
      </w:r>
      <w:r>
        <w:rPr>
          <w:rFonts w:cs="Arial" w:ascii="Arial" w:hAnsi="Arial"/>
          <w:color w:val="000000"/>
          <w:sz w:val="24"/>
          <w:szCs w:val="24"/>
        </w:rPr>
        <w:t xml:space="preserve"> </w:t>
      </w:r>
      <w:r>
        <w:rPr>
          <w:rFonts w:cs="Arial" w:ascii="Arial" w:hAnsi="Arial"/>
          <w:color w:val="000000" w:themeColor="text1"/>
          <w:sz w:val="24"/>
          <w:szCs w:val="24"/>
        </w:rPr>
        <w:t>e seguintes coordenadas 16°25'59.13“S / 054°39'36.01”O, conforme necessidade e programação definida pela fiscalização, conforme imagem do mapa abaixo.</w:t>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r>
    </w:p>
    <w:p>
      <w:pPr>
        <w:pStyle w:val="Normal"/>
        <w:spacing w:lineRule="auto" w:line="240"/>
        <w:ind w:hanging="0"/>
        <w:jc w:val="both"/>
        <w:rPr>
          <w:rFonts w:ascii="Arial" w:hAnsi="Arial" w:cs="Arial"/>
          <w:szCs w:val="24"/>
        </w:rPr>
      </w:pPr>
      <w:r>
        <w:rPr>
          <w:rFonts w:cs="Arial" w:ascii="Arial" w:hAnsi="Arial"/>
          <w:szCs w:val="24"/>
        </w:rPr>
        <w:t xml:space="preserve"> </w:t>
      </w:r>
      <w:r>
        <w:rPr>
          <w:rFonts w:cs="Arial" w:ascii="Arial" w:hAnsi="Arial"/>
          <w:szCs w:val="24"/>
        </w:rPr>
        <w:tab/>
      </w:r>
      <w:r>
        <w:rPr>
          <w:rFonts w:eastAsia="Times New Roman" w:cs="Arial" w:ascii="Arial" w:hAnsi="Arial"/>
          <w:color w:val="000000" w:themeColor="text1"/>
          <w:kern w:val="0"/>
          <w:sz w:val="24"/>
          <w:szCs w:val="24"/>
          <w:lang w:val="pt-BR" w:eastAsia="zh-CN" w:bidi="ar-SA"/>
        </w:rPr>
        <w:t xml:space="preserve">A </w:t>
      </w:r>
      <w:r>
        <w:rPr>
          <w:rStyle w:val="Nfaseforte"/>
          <w:rFonts w:eastAsia="Times New Roman" w:cs="Arial" w:ascii="Arial" w:hAnsi="Arial"/>
          <w:color w:val="000000" w:themeColor="text1"/>
          <w:kern w:val="0"/>
          <w:sz w:val="24"/>
          <w:szCs w:val="24"/>
          <w:lang w:val="pt-BR" w:eastAsia="zh-CN" w:bidi="ar-SA"/>
        </w:rPr>
        <w:t>construção da Escola 13 Salas – Padrão FNDE</w:t>
      </w:r>
      <w:r>
        <w:rPr>
          <w:rFonts w:eastAsia="Times New Roman" w:cs="Arial" w:ascii="Arial" w:hAnsi="Arial"/>
          <w:color w:val="000000" w:themeColor="text1"/>
          <w:kern w:val="0"/>
          <w:sz w:val="24"/>
          <w:szCs w:val="24"/>
          <w:lang w:val="pt-BR" w:eastAsia="zh-CN" w:bidi="ar-SA"/>
        </w:rPr>
        <w:t>, no município de Rondonópolis-MT, faz-se necessária e estratégica diante da demanda por ampliação e qualificação da infraestrutura educacional destinada ao Ensino Fundamental. Trata-se de implantação de nova unidade escolar, projetada conforme padrões técnicos e pedagógicos nacionais, capaz de atender de forma adequada os alunos do 1º ao 9º ano, garantindo ambientes seguros, funcionais, acessíveis e compatíveis com as exigências educacionais vigentes.</w:t>
      </w:r>
    </w:p>
    <w:p>
      <w:pPr>
        <w:pStyle w:val="Corpodotexto"/>
        <w:spacing w:lineRule="auto" w:line="240" w:before="0" w:after="283"/>
        <w:jc w:val="both"/>
        <w:rPr/>
      </w:pPr>
      <w:r>
        <w:rPr>
          <w:rFonts w:eastAsia="Times New Roman" w:cs="Arial" w:ascii="Arial" w:hAnsi="Arial"/>
          <w:color w:val="000000" w:themeColor="text1"/>
          <w:kern w:val="0"/>
          <w:sz w:val="24"/>
          <w:szCs w:val="24"/>
          <w:lang w:val="pt-BR" w:eastAsia="zh-CN" w:bidi="ar-SA"/>
        </w:rPr>
        <w:t xml:space="preserve">O Projeto Padrão Escola 13 Salas – Térreo, desenvolvido para integrar o Plano de Ações Articuladas – PAR, possui área construída de </w:t>
      </w:r>
      <w:r>
        <w:rPr>
          <w:rStyle w:val="Nfaseforte"/>
          <w:rFonts w:eastAsia="Times New Roman" w:cs="Arial" w:ascii="Arial" w:hAnsi="Arial"/>
          <w:color w:val="000000" w:themeColor="text1"/>
          <w:kern w:val="0"/>
          <w:sz w:val="24"/>
          <w:szCs w:val="24"/>
          <w:lang w:val="pt-BR" w:eastAsia="zh-CN" w:bidi="ar-SA"/>
        </w:rPr>
        <w:t>1.887,26 m²</w:t>
      </w:r>
      <w:r>
        <w:rPr>
          <w:rFonts w:eastAsia="Times New Roman" w:cs="Arial" w:ascii="Arial" w:hAnsi="Arial"/>
          <w:color w:val="000000" w:themeColor="text1"/>
          <w:kern w:val="0"/>
          <w:sz w:val="24"/>
          <w:szCs w:val="24"/>
          <w:lang w:val="pt-BR" w:eastAsia="zh-CN" w:bidi="ar-SA"/>
        </w:rPr>
        <w:t xml:space="preserve">, área de ocupação de </w:t>
      </w:r>
      <w:r>
        <w:rPr>
          <w:rStyle w:val="Nfaseforte"/>
          <w:rFonts w:eastAsia="Times New Roman" w:cs="Arial" w:ascii="Arial" w:hAnsi="Arial"/>
          <w:color w:val="000000" w:themeColor="text1"/>
          <w:kern w:val="0"/>
          <w:sz w:val="24"/>
          <w:szCs w:val="24"/>
          <w:lang w:val="pt-BR" w:eastAsia="zh-CN" w:bidi="ar-SA"/>
        </w:rPr>
        <w:t>4.112,50 m²</w:t>
      </w:r>
      <w:r>
        <w:rPr>
          <w:rFonts w:eastAsia="Times New Roman" w:cs="Arial" w:ascii="Arial" w:hAnsi="Arial"/>
          <w:color w:val="000000" w:themeColor="text1"/>
          <w:kern w:val="0"/>
          <w:sz w:val="24"/>
          <w:szCs w:val="24"/>
          <w:lang w:val="pt-BR" w:eastAsia="zh-CN" w:bidi="ar-SA"/>
        </w:rPr>
        <w:t xml:space="preserve">, a ser implantado em terreno com área total de </w:t>
      </w:r>
      <w:r>
        <w:rPr>
          <w:rStyle w:val="Nfaseforte"/>
          <w:rFonts w:eastAsia="Times New Roman" w:cs="Arial" w:ascii="Arial" w:hAnsi="Arial"/>
          <w:color w:val="000000" w:themeColor="text1"/>
          <w:kern w:val="0"/>
          <w:sz w:val="24"/>
          <w:szCs w:val="24"/>
          <w:lang w:val="pt-BR" w:eastAsia="zh-CN" w:bidi="ar-SA"/>
        </w:rPr>
        <w:t>6.800,00 m² (80 x 85 m)</w:t>
      </w:r>
      <w:r>
        <w:rPr>
          <w:rFonts w:eastAsia="Times New Roman" w:cs="Arial" w:ascii="Arial" w:hAnsi="Arial"/>
          <w:color w:val="000000" w:themeColor="text1"/>
          <w:kern w:val="0"/>
          <w:sz w:val="24"/>
          <w:szCs w:val="24"/>
          <w:lang w:val="pt-BR" w:eastAsia="zh-CN" w:bidi="ar-SA"/>
        </w:rPr>
        <w:t>. A tipologia foi idealizada para atender aos dois ciclos do Ensino Fundamental, contemplando organização espacial adequada às diferentes faixas etárias e às práticas pedagógicas contemporâneas.</w:t>
      </w:r>
    </w:p>
    <w:p>
      <w:pPr>
        <w:pStyle w:val="Corpodotexto"/>
        <w:spacing w:lineRule="auto" w:line="240" w:before="0" w:after="283"/>
        <w:jc w:val="both"/>
        <w:rPr/>
      </w:pPr>
      <w:r>
        <w:rPr>
          <w:rFonts w:eastAsia="Times New Roman" w:cs="Arial" w:ascii="Arial" w:hAnsi="Arial"/>
          <w:color w:val="000000" w:themeColor="text1"/>
          <w:kern w:val="0"/>
          <w:sz w:val="24"/>
          <w:szCs w:val="24"/>
          <w:lang w:val="pt-BR" w:eastAsia="zh-CN" w:bidi="ar-SA"/>
        </w:rPr>
        <w:t xml:space="preserve">A unidade escolar projetada apresenta capacidade de atendimento de até </w:t>
      </w:r>
      <w:r>
        <w:rPr>
          <w:rStyle w:val="Nfaseforte"/>
          <w:rFonts w:eastAsia="Times New Roman" w:cs="Arial" w:ascii="Arial" w:hAnsi="Arial"/>
          <w:color w:val="000000" w:themeColor="text1"/>
          <w:kern w:val="0"/>
          <w:sz w:val="24"/>
          <w:szCs w:val="24"/>
          <w:lang w:val="pt-BR" w:eastAsia="zh-CN" w:bidi="ar-SA"/>
        </w:rPr>
        <w:t>910 alunos em dois turnos</w:t>
      </w:r>
      <w:r>
        <w:rPr>
          <w:rFonts w:eastAsia="Times New Roman" w:cs="Arial" w:ascii="Arial" w:hAnsi="Arial"/>
          <w:color w:val="000000" w:themeColor="text1"/>
          <w:kern w:val="0"/>
          <w:sz w:val="24"/>
          <w:szCs w:val="24"/>
          <w:lang w:val="pt-BR" w:eastAsia="zh-CN" w:bidi="ar-SA"/>
        </w:rPr>
        <w:t xml:space="preserve"> (matutino e vespertino) ou </w:t>
      </w:r>
      <w:r>
        <w:rPr>
          <w:rStyle w:val="Nfaseforte"/>
          <w:rFonts w:eastAsia="Times New Roman" w:cs="Arial" w:ascii="Arial" w:hAnsi="Arial"/>
          <w:color w:val="000000" w:themeColor="text1"/>
          <w:kern w:val="0"/>
          <w:sz w:val="24"/>
          <w:szCs w:val="24"/>
          <w:lang w:val="pt-BR" w:eastAsia="zh-CN" w:bidi="ar-SA"/>
        </w:rPr>
        <w:t>455 alunos em período integral</w:t>
      </w:r>
      <w:r>
        <w:rPr>
          <w:rFonts w:eastAsia="Times New Roman" w:cs="Arial" w:ascii="Arial" w:hAnsi="Arial"/>
          <w:color w:val="000000" w:themeColor="text1"/>
          <w:kern w:val="0"/>
          <w:sz w:val="24"/>
          <w:szCs w:val="24"/>
          <w:lang w:val="pt-BR" w:eastAsia="zh-CN" w:bidi="ar-SA"/>
        </w:rPr>
        <w:t xml:space="preserve">, observando parâmetros pedagógicos, de conforto ambiental e de distanciamento, de modo a garantir um ambiente saudável e propício ao processo de ensino e aprendizagem. As treze salas de aula possuem dimensões padronizadas, com capacidade para até </w:t>
      </w:r>
      <w:r>
        <w:rPr>
          <w:rStyle w:val="Nfaseforte"/>
          <w:rFonts w:eastAsia="Times New Roman" w:cs="Arial" w:ascii="Arial" w:hAnsi="Arial"/>
          <w:color w:val="000000" w:themeColor="text1"/>
          <w:kern w:val="0"/>
          <w:sz w:val="24"/>
          <w:szCs w:val="24"/>
          <w:lang w:val="pt-BR" w:eastAsia="zh-CN" w:bidi="ar-SA"/>
        </w:rPr>
        <w:t>35 alunos por turma</w:t>
      </w:r>
      <w:r>
        <w:rPr>
          <w:rFonts w:eastAsia="Times New Roman" w:cs="Arial" w:ascii="Arial" w:hAnsi="Arial"/>
          <w:color w:val="000000" w:themeColor="text1"/>
          <w:kern w:val="0"/>
          <w:sz w:val="24"/>
          <w:szCs w:val="24"/>
          <w:lang w:val="pt-BR" w:eastAsia="zh-CN" w:bidi="ar-SA"/>
        </w:rPr>
        <w:t xml:space="preserve">, recomendando-se, para os anos iniciais (1º e 2º anos), a limitação de até </w:t>
      </w:r>
      <w:r>
        <w:rPr>
          <w:rStyle w:val="Nfaseforte"/>
          <w:rFonts w:eastAsia="Times New Roman" w:cs="Arial" w:ascii="Arial" w:hAnsi="Arial"/>
          <w:color w:val="000000" w:themeColor="text1"/>
          <w:kern w:val="0"/>
          <w:sz w:val="24"/>
          <w:szCs w:val="24"/>
          <w:lang w:val="pt-BR" w:eastAsia="zh-CN" w:bidi="ar-SA"/>
        </w:rPr>
        <w:t>25 alunos por turma</w:t>
      </w:r>
      <w:r>
        <w:rPr>
          <w:rFonts w:eastAsia="Times New Roman" w:cs="Arial" w:ascii="Arial" w:hAnsi="Arial"/>
          <w:color w:val="000000" w:themeColor="text1"/>
          <w:kern w:val="0"/>
          <w:sz w:val="24"/>
          <w:szCs w:val="24"/>
          <w:lang w:val="pt-BR" w:eastAsia="zh-CN" w:bidi="ar-SA"/>
        </w:rPr>
        <w:t>, em razão das características etárias dos estudantes.</w:t>
      </w:r>
    </w:p>
    <w:p>
      <w:pPr>
        <w:pStyle w:val="Corpodotexto"/>
        <w:spacing w:lineRule="auto" w:line="240" w:before="0" w:after="283"/>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O partido arquitetônico adotado fundamenta-se nas necessidades de desenvolvimento e aprendizagem dos alunos, considerando os aspectos físico, psicológico, intelectual e social. Foram consideradas as diversidades do território brasileiro, especialmente quanto aos aspectos ambientais, geográficos, climáticos, socioeconômicos e culturais, de forma a possibilitar a adaptação do projeto às condições locais de implantação, promovendo espaços inclusivos e integrados, que relacionam ambientes internos e externos (volumetria, formas, materiais, cores e texturas) às práticas pedagógicas, culturais e sociais.</w:t>
      </w:r>
    </w:p>
    <w:p>
      <w:pPr>
        <w:pStyle w:val="Corpodotexto"/>
        <w:spacing w:lineRule="auto" w:line="240" w:before="0" w:after="283"/>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A Secretaria Municipal de Educação, ao planejar a implantação desta unidade escolar, visa garantir o atendimento às normas técnicas de segurança, acessibilidade, conforto térmico e acústico, bem como às diretrizes da Base Nacional Comum Curricular (BNCC). A construção da Escola 13 Salas – Padrão FNDE proporcionará melhores condições de trabalho aos profissionais da educação e um ambiente adequado ao desenvolvimento integral dos alunos do Ensino Fundamental.</w:t>
      </w:r>
    </w:p>
    <w:p>
      <w:pPr>
        <w:pStyle w:val="Corpodotexto"/>
        <w:spacing w:lineRule="auto" w:line="240" w:before="0" w:after="283"/>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Portanto, a construção da Escola 13 Salas – Padrão FNDE configura-se como ação prioritária para o município de Rondonópolis, alinhada ao compromisso da gestão pública com a ampliação do acesso, a melhoria da qualidade do ensino e a oferta de infraestrutura educacional moderna, segura e eficiente, contribuindo de forma significativa para o desenvolvimento educacional e social da comunidade.</w:t>
      </w:r>
    </w:p>
    <w:p>
      <w:pPr>
        <w:pStyle w:val="Corpodotexto"/>
        <w:spacing w:lineRule="auto" w:line="240" w:before="0" w:after="283"/>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r>
    </w:p>
    <w:p>
      <w:pPr>
        <w:pStyle w:val="Normal"/>
        <w:spacing w:lineRule="auto" w:line="360"/>
        <w:ind w:hanging="0"/>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b/>
          <w:bCs/>
          <w:color w:val="000000" w:themeColor="text1"/>
          <w:kern w:val="0"/>
          <w:sz w:val="24"/>
          <w:szCs w:val="24"/>
          <w:lang w:val="pt-BR" w:eastAsia="zh-CN" w:bidi="ar-SA"/>
        </w:rPr>
        <w:t>5. REQUISITOS DE CONTRATAÇÃO E PADRÕES DE QUALIDADE E DESEMPENHO</w:t>
      </w:r>
    </w:p>
    <w:p>
      <w:pPr>
        <w:pStyle w:val="Normal"/>
        <w:spacing w:lineRule="auto" w:line="360"/>
        <w:ind w:hanging="0"/>
        <w:jc w:val="both"/>
        <w:rPr>
          <w:b/>
          <w:b/>
          <w:bCs/>
        </w:rPr>
      </w:pPr>
      <w:r>
        <w:rPr>
          <w:b/>
          <w:bCs/>
        </w:rPr>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Conforme determina a Lei de Licitação e Contratos n° 14.133/2021, precisamente em seu artigo 18. §1°, inciso III, bem como, o artigo 21 do Decreto Municipal n° 11.685, de 18 de setembro de 2023, que deverá ser observada no que couber a Instrução Normativa (IN) SEGES n' 58, de 08 de agosto de 2022, são os requisitos da contratação e padrões de qualidade e desempenho os descritos adiante.</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5.1. Os serviços serão prestados por empresa especializada no ramo, devidamente regulamentada e autorizada pelos órgãos competentes, em conformidade com a legislação vigente e padrões de sustentabilidade exigidos nesse instrumento e os demais que o suceder.</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5.2. Deverá apresentar declaração de conhecimento do local de execução dos serviços, a saber: endereço indicado no objeto supramencionado;</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5.3. Declaração do licitante de que tem pleno conhecimento das condições necessárias para o cumprimento do contrato.</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5.4. Declaração de que serão utilizados equipamentos, em perfeitas condições de operacionalidade, que atendam a demanda e especificações técnicas exigidas para as obras e serviços, objetos do presente documento.</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5.5. Declaração da empresa que possui e adota medidas de proteção para a redução ou neutralização dos riscos ocupacionais aos seus empregados, além de fornecimento de equipamentos de proteção individuais – EPI´s necessários, tais como óculos, luvas, aventais, máscaras, calçados apropriados, protetores auriculares, etc., fiscalizando e zelando para que os mesmos cumpram as normas e procedimentos destinados à preservação de suas integridades.</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5.6. Requisitos Técnicos da Contratação:</w:t>
      </w:r>
    </w:p>
    <w:p>
      <w:pPr>
        <w:pStyle w:val="Normal"/>
        <w:spacing w:lineRule="auto" w:line="360"/>
        <w:ind w:firstLine="709"/>
        <w:jc w:val="both"/>
        <w:rPr>
          <w:rFonts w:ascii="Arial" w:hAnsi="Arial" w:eastAsia="Times New Roman" w:cs="Arial"/>
          <w:color w:val="000000" w:themeColor="text1"/>
          <w:kern w:val="0"/>
          <w:sz w:val="24"/>
          <w:szCs w:val="24"/>
          <w:lang w:val="pt-BR" w:eastAsia="zh-CN" w:bidi="ar-SA"/>
        </w:rPr>
      </w:pPr>
      <w:r>
        <w:rPr>
          <w:rFonts w:eastAsia="Times New Roman" w:cs="Arial" w:ascii="Arial" w:hAnsi="Arial"/>
          <w:color w:val="000000" w:themeColor="text1"/>
          <w:kern w:val="0"/>
          <w:sz w:val="24"/>
          <w:szCs w:val="24"/>
          <w:lang w:val="pt-BR" w:eastAsia="zh-CN" w:bidi="ar-SA"/>
        </w:rPr>
        <w:t>a) Conhecimento dos serviços a serem executados, dos materiais a serem aplicados e/ou substituídos, de acordo com as determinações dos projetos, dos memoriais descritivos e das especificações técnicas, a serem atendidas pel contratada;</w:t>
      </w:r>
    </w:p>
    <w:p>
      <w:pPr>
        <w:pStyle w:val="Normal"/>
        <w:spacing w:lineRule="auto" w:line="360"/>
        <w:ind w:firstLine="709"/>
        <w:jc w:val="both"/>
        <w:rPr>
          <w:rFonts w:ascii="Arial" w:hAnsi="Arial" w:cs="Arial"/>
          <w:szCs w:val="24"/>
        </w:rPr>
      </w:pPr>
      <w:r>
        <w:rPr>
          <w:rFonts w:eastAsia="Times New Roman" w:cs="Arial" w:ascii="Arial" w:hAnsi="Arial"/>
          <w:color w:val="000000" w:themeColor="text1"/>
          <w:kern w:val="0"/>
          <w:sz w:val="24"/>
          <w:szCs w:val="24"/>
          <w:lang w:val="pt-BR" w:eastAsia="zh-CN" w:bidi="ar-SA"/>
        </w:rPr>
        <w:t>b) Conhecimento da metodologia e</w:t>
      </w:r>
      <w:r>
        <w:rPr>
          <w:rFonts w:cs="Arial" w:ascii="Arial" w:hAnsi="Arial"/>
          <w:szCs w:val="24"/>
        </w:rPr>
        <w:t>xecutiva a ser adotada, de acordo com as normas técnicas vigentes e recomendações dos fabricantes;</w:t>
      </w:r>
    </w:p>
    <w:p>
      <w:pPr>
        <w:pStyle w:val="Normal"/>
        <w:spacing w:lineRule="auto" w:line="360"/>
        <w:ind w:firstLine="709"/>
        <w:jc w:val="both"/>
        <w:rPr/>
      </w:pPr>
      <w:r>
        <w:rPr>
          <w:rFonts w:cs="Arial" w:ascii="Arial" w:hAnsi="Arial"/>
          <w:szCs w:val="24"/>
          <w:shd w:fill="auto" w:val="clear"/>
        </w:rPr>
        <w:t>c) Certidão de registro da contratada junto ao CREA / CAU, da qual deverá constar os nomes dos profissionais que poderão atuar como responsáveis técnicos pelos serviços a serem executados, conforme disciplina a Resolução 425/98 do CONFEA. artigo 4°. parágrafo único;</w:t>
      </w:r>
    </w:p>
    <w:p>
      <w:pPr>
        <w:pStyle w:val="Normal"/>
        <w:spacing w:lineRule="auto" w:line="360"/>
        <w:ind w:firstLine="709"/>
        <w:jc w:val="both"/>
        <w:rPr/>
      </w:pPr>
      <w:r>
        <w:rPr>
          <w:rFonts w:cs="Arial" w:ascii="Arial" w:hAnsi="Arial"/>
          <w:szCs w:val="24"/>
          <w:shd w:fill="auto" w:val="clear"/>
        </w:rPr>
        <w:t>d) Registro ou inscrição da empresa licitante no CREA (Conselho Regional de Engenharia e Agronomia) e/ou no CAU (Conselho de Arquitetura e Urbanismo), conforme as áreas de atuação previstas no projeto, em plena validade;</w:t>
      </w:r>
    </w:p>
    <w:p>
      <w:pPr>
        <w:pStyle w:val="Normal"/>
        <w:spacing w:lineRule="auto" w:line="360"/>
        <w:ind w:firstLine="709"/>
        <w:jc w:val="both"/>
        <w:rPr/>
      </w:pPr>
      <w:r>
        <w:rPr>
          <w:rFonts w:cs="Arial" w:ascii="Arial" w:hAnsi="Arial"/>
          <w:szCs w:val="24"/>
          <w:shd w:fill="auto" w:val="clear"/>
        </w:rPr>
        <w:t>e) Comprovação de aptidão técnica, consistente na apresentação de uma ou mais certidões de acervo técnico expedidas pelo CREA I CAU, em nome dos profissionais que exercerão a função de responsáveis técnicos, comprovando a execução de obra ou serviço com características similares ao objeto a ser contratado, mediante apresentação de Atestado de Capacidade Técnico-profissional;</w:t>
      </w:r>
    </w:p>
    <w:p>
      <w:pPr>
        <w:pStyle w:val="Normal"/>
        <w:spacing w:lineRule="auto" w:line="360"/>
        <w:ind w:firstLine="709"/>
        <w:jc w:val="both"/>
        <w:rPr>
          <w:rFonts w:ascii="Arial" w:hAnsi="Arial" w:cs="Arial"/>
          <w:szCs w:val="24"/>
        </w:rPr>
      </w:pPr>
      <w:r>
        <w:rPr>
          <w:rFonts w:cs="Arial" w:ascii="Arial" w:hAnsi="Arial"/>
          <w:szCs w:val="24"/>
        </w:rPr>
        <w:t>A Declaração do (s) profissional (ais) aceitando o exercício da função de Responsável Técnico peta obra.</w:t>
      </w:r>
    </w:p>
    <w:p>
      <w:pPr>
        <w:pStyle w:val="Normal"/>
        <w:spacing w:lineRule="auto" w:line="360"/>
        <w:ind w:firstLine="709"/>
        <w:jc w:val="both"/>
        <w:rPr>
          <w:rFonts w:ascii="Arial" w:hAnsi="Arial" w:cs="Arial"/>
          <w:szCs w:val="24"/>
        </w:rPr>
      </w:pPr>
      <w:r>
        <w:rPr>
          <w:rFonts w:cs="Arial" w:ascii="Arial" w:hAnsi="Arial"/>
          <w:szCs w:val="24"/>
        </w:rPr>
        <w:t>g) Apresentação, por parte da contratada, de Atestado de Capacidade Técnico-operacional, comprovando a realização de obras ou serviços com  características similares ao objeto a ser contratado;</w:t>
      </w:r>
    </w:p>
    <w:p>
      <w:pPr>
        <w:pStyle w:val="Normal"/>
        <w:spacing w:lineRule="auto" w:line="360"/>
        <w:ind w:firstLine="709"/>
        <w:jc w:val="both"/>
        <w:rPr>
          <w:rFonts w:ascii="Arial" w:hAnsi="Arial" w:cs="Arial"/>
          <w:szCs w:val="24"/>
        </w:rPr>
      </w:pPr>
      <w:r>
        <w:rPr>
          <w:rFonts w:cs="Arial" w:ascii="Arial" w:hAnsi="Arial"/>
          <w:szCs w:val="24"/>
        </w:rPr>
        <w:t>h) Cumprimento, por parte da contratada, de Plano de Gerenciamento de  Resíduos, garantindo o correto descarte dos resíduos segundo sua classe,</w:t>
      </w:r>
    </w:p>
    <w:p>
      <w:pPr>
        <w:pStyle w:val="Normal"/>
        <w:spacing w:lineRule="auto" w:line="360"/>
        <w:ind w:firstLine="709"/>
        <w:jc w:val="both"/>
        <w:rPr>
          <w:rFonts w:ascii="Arial" w:hAnsi="Arial" w:cs="Arial"/>
          <w:szCs w:val="24"/>
        </w:rPr>
      </w:pPr>
      <w:r>
        <w:rPr>
          <w:rFonts w:cs="Arial" w:ascii="Arial" w:hAnsi="Arial"/>
          <w:szCs w:val="24"/>
        </w:rPr>
        <w:t>i) Comprovações através de Certidão de Registro no Conselho Regional Engenharia, Arquitetura e Agronomia – CREA, da empresa vencedora</w:t>
      </w:r>
    </w:p>
    <w:p>
      <w:pPr>
        <w:pStyle w:val="Normal"/>
        <w:spacing w:lineRule="auto" w:line="360"/>
        <w:ind w:firstLine="709"/>
        <w:jc w:val="both"/>
        <w:rPr>
          <w:rFonts w:ascii="Arial" w:hAnsi="Arial" w:cs="Arial"/>
          <w:szCs w:val="24"/>
        </w:rPr>
      </w:pPr>
      <w:r>
        <w:rPr>
          <w:rFonts w:cs="Arial" w:ascii="Arial" w:hAnsi="Arial"/>
          <w:szCs w:val="24"/>
        </w:rPr>
        <w:t>5.7. Requisitos de Sustentabilidade;</w:t>
      </w:r>
    </w:p>
    <w:p>
      <w:pPr>
        <w:pStyle w:val="Normal"/>
        <w:spacing w:lineRule="auto" w:line="360"/>
        <w:ind w:firstLine="709"/>
        <w:jc w:val="both"/>
        <w:rPr>
          <w:rFonts w:ascii="Arial" w:hAnsi="Arial" w:cs="Arial"/>
          <w:szCs w:val="24"/>
        </w:rPr>
      </w:pPr>
      <w:r>
        <w:rPr>
          <w:rFonts w:cs="Arial" w:ascii="Arial" w:hAnsi="Arial"/>
          <w:szCs w:val="24"/>
        </w:rPr>
        <w:t>a) Os serviços prestados pela licitante vencedora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pPr>
        <w:pStyle w:val="Normal"/>
        <w:spacing w:lineRule="auto" w:line="360"/>
        <w:ind w:firstLine="709"/>
        <w:jc w:val="both"/>
        <w:rPr>
          <w:rFonts w:ascii="Arial" w:hAnsi="Arial" w:cs="Arial"/>
          <w:szCs w:val="24"/>
        </w:rPr>
      </w:pPr>
      <w:r>
        <w:rPr>
          <w:rFonts w:cs="Arial" w:ascii="Arial" w:hAnsi="Arial"/>
          <w:szCs w:val="24"/>
        </w:rPr>
        <w:t>b) A licitante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pPr>
        <w:pStyle w:val="Normal"/>
        <w:spacing w:lineRule="auto" w:line="360"/>
        <w:ind w:firstLine="709"/>
        <w:jc w:val="both"/>
        <w:rPr>
          <w:rFonts w:ascii="Arial" w:hAnsi="Arial" w:cs="Arial"/>
          <w:szCs w:val="24"/>
        </w:rPr>
      </w:pPr>
      <w:r>
        <w:rPr>
          <w:rFonts w:cs="Arial" w:ascii="Arial" w:hAnsi="Arial"/>
          <w:szCs w:val="24"/>
        </w:rPr>
        <w:t>c) Deverá atender, no que couber ao critério de sustentabilidade ambiental previsto na Instrução Normativa SLTI/MPOG n° 01, de 19/01/2010.</w:t>
      </w:r>
    </w:p>
    <w:p>
      <w:pPr>
        <w:pStyle w:val="Normal"/>
        <w:spacing w:lineRule="auto" w:line="360"/>
        <w:ind w:firstLine="709"/>
        <w:jc w:val="both"/>
        <w:rPr>
          <w:rFonts w:ascii="Arial" w:hAnsi="Arial" w:cs="Arial"/>
          <w:szCs w:val="24"/>
        </w:rPr>
      </w:pPr>
      <w:r>
        <w:rPr>
          <w:rFonts w:cs="Arial" w:ascii="Arial" w:hAnsi="Arial"/>
          <w:szCs w:val="24"/>
        </w:rPr>
        <w:t>d) Deverá providenciar o recolhimento e o adequado descarte dos frascos de aerossol originários da contratação, recolhendo-os ao sistema de coleta montado pelo respectivo fabricante, distribuidor, importador, comerciante ou revendedor, para fins de sua destinação final ambientalmente adequada.</w:t>
      </w:r>
    </w:p>
    <w:p>
      <w:pPr>
        <w:pStyle w:val="Normal"/>
        <w:spacing w:lineRule="auto" w:line="360"/>
        <w:ind w:firstLine="709"/>
        <w:jc w:val="both"/>
        <w:rPr>
          <w:rFonts w:ascii="Arial" w:hAnsi="Arial" w:cs="Arial"/>
          <w:szCs w:val="24"/>
        </w:rPr>
      </w:pPr>
      <w:r>
        <w:rPr>
          <w:rFonts w:cs="Arial" w:ascii="Arial" w:hAnsi="Arial"/>
          <w:szCs w:val="24"/>
        </w:rPr>
        <w:t>e) Nos termos do Decreto n° 2.783, de 1998, e Resolução CONAMA n° 267, de 14/11/2000, é vedada a utilização, na execução dos serviços, de qualquer das substâncias que destroem a Camada de Ozônio – SDO abrangidas pelo Protocolo de Montreal, notadamente CFCs, Halons, CTC e tricloroetano, ou de qualquer produto ou equipamento que as contenha ou delas faça uso, à exceção dos usos essenciais permitidos pelo Protocolo de Montreal, conforme artigo 1°, parágrafo único, do Decreto n" 2.783, de 1998. e artigo 4° da Resolução CONAMA n" 267, de 14/11/2000.</w:t>
      </w:r>
    </w:p>
    <w:p>
      <w:pPr>
        <w:pStyle w:val="Normal"/>
        <w:spacing w:lineRule="auto" w:line="360"/>
        <w:ind w:firstLine="709"/>
        <w:jc w:val="both"/>
        <w:rPr>
          <w:rFonts w:ascii="Arial" w:hAnsi="Arial" w:cs="Arial"/>
          <w:szCs w:val="24"/>
        </w:rPr>
      </w:pPr>
      <w:r>
        <w:rPr>
          <w:rFonts w:cs="Arial" w:ascii="Arial" w:hAnsi="Arial"/>
          <w:szCs w:val="24"/>
        </w:rPr>
        <w:t>f) Na execução dos serviços, a licitante vencedora deverá obedecer às disposições da Resolução CONAMA n" 340 de 25/09/2003, nos procedimentos de</w:t>
      </w:r>
    </w:p>
    <w:p>
      <w:pPr>
        <w:pStyle w:val="Normal"/>
        <w:spacing w:lineRule="auto" w:line="360"/>
        <w:ind w:hanging="0"/>
        <w:jc w:val="both"/>
        <w:rPr>
          <w:rFonts w:ascii="Arial" w:hAnsi="Arial" w:cs="Arial"/>
          <w:szCs w:val="24"/>
        </w:rPr>
      </w:pPr>
      <w:r>
        <w:rPr>
          <w:rFonts w:cs="Arial" w:ascii="Arial" w:hAnsi="Arial"/>
          <w:szCs w:val="24"/>
        </w:rPr>
        <w:t xml:space="preserve">recolhimento, acondicionamento, armazenamento e transporte das Substâncias que destroem a Camada de Ozônio – SDOs abrangidas pelo Protocolo de Montreal (notadamente CFCs, Halons, CTC e tricloroetano), obedecendo às seguintes diretrizes: </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5.7.f.1. É vedado o uso de cilindros pressurizados descartáveis que não estejam em conformidade com as especificações da citada Resolução, bem como de quaisquer outros vasilhames utilizados indevidamente como recipientes, para o acondicionamento, armazenamento, transporte e recolhimento das SDOs CFC-12,</w:t>
      </w:r>
    </w:p>
    <w:p>
      <w:pPr>
        <w:pStyle w:val="Normal"/>
        <w:spacing w:lineRule="auto" w:line="360"/>
        <w:ind w:hanging="0"/>
        <w:jc w:val="both"/>
        <w:rPr>
          <w:rFonts w:ascii="Arial" w:hAnsi="Arial" w:cs="Arial"/>
          <w:szCs w:val="24"/>
        </w:rPr>
      </w:pPr>
      <w:r>
        <w:rPr>
          <w:rFonts w:cs="Arial" w:ascii="Arial" w:hAnsi="Arial"/>
          <w:szCs w:val="24"/>
        </w:rPr>
        <w:t>CFC-114, CFC-115, R-502edos Halons H-1211, H-1301 e H-2402;</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5.7.f.2. Quando os sistemas, equipamentos ou aparelhos que utilizem SDOs forem objeto de manutenção, reparo ou recarga, ou outra atividade que acarrete a necessidade de retirada da SOO. é proibida a liberação de tais substâncias na atmosfera, devendo ser recolhidas mediante coleta apropriada e colocadas em recipientes adequados, conforme diretrizes específicas do artigo 2° e parágrafos da citada Resolução;</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5.7.f.3. A SDO recolhida deve ser reciclada in loco, mediante a utilização de equipamento projetado para tal fim que possua dispositivo de controle automático</w:t>
      </w:r>
    </w:p>
    <w:p>
      <w:pPr>
        <w:pStyle w:val="Normal"/>
        <w:spacing w:lineRule="auto" w:line="360"/>
        <w:ind w:hanging="0"/>
        <w:jc w:val="both"/>
        <w:rPr>
          <w:rFonts w:ascii="Arial" w:hAnsi="Arial" w:cs="Arial"/>
          <w:szCs w:val="24"/>
        </w:rPr>
      </w:pPr>
      <w:r>
        <w:rPr>
          <w:rFonts w:cs="Arial" w:ascii="Arial" w:hAnsi="Arial"/>
          <w:szCs w:val="24"/>
        </w:rPr>
        <w:t>antitransbordamento, ou acondicionada em recipientes adequados e enviada a unidades de reciclagem ou centros de incineração, licenciados pelo órgão ambiental competente;</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5.7.f.4. Quando a SDO recolhida for o CFC-12. os respectivos recipientes devem ser enviados aos centros regionais de regeneração de refrigerantes licenciadas pelo órgão ambiental competente, ou aos centros de coleta e acumulação associados às centrais de regeneração " A CONTRATADA deverá providenciar o recolhimento dos recipientes de tintas, vemizes e solventes originários da contratação, para posterior repasse às empresas industrializadoras. responsáveis pela reciclagem ou reaproveitamento dos mesmos, ou destinação final ambientalmente adequada.</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5.8.Requisitos Normativos que Disciplinam os Serviços a Serem Contratados:</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a) Lei n® 14.133, de 1'' de abril de 2021, Lei de Licitações e Contratos</w:t>
      </w:r>
    </w:p>
    <w:p>
      <w:pPr>
        <w:pStyle w:val="Normal"/>
        <w:spacing w:lineRule="auto" w:line="360"/>
        <w:ind w:hanging="0"/>
        <w:jc w:val="both"/>
        <w:rPr>
          <w:rFonts w:ascii="Arial" w:hAnsi="Arial" w:cs="Arial"/>
          <w:szCs w:val="24"/>
        </w:rPr>
      </w:pPr>
      <w:r>
        <w:rPr>
          <w:rFonts w:cs="Arial" w:ascii="Arial" w:hAnsi="Arial"/>
          <w:szCs w:val="24"/>
        </w:rPr>
        <w:t>Administrativos;</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b) Normas da ABNT e das legislações pertinentes para execução de todos</w:t>
      </w:r>
    </w:p>
    <w:p>
      <w:pPr>
        <w:pStyle w:val="Normal"/>
        <w:spacing w:lineRule="auto" w:line="360"/>
        <w:ind w:hanging="0"/>
        <w:jc w:val="both"/>
        <w:rPr>
          <w:rFonts w:ascii="Arial" w:hAnsi="Arial" w:cs="Arial"/>
          <w:szCs w:val="24"/>
        </w:rPr>
      </w:pPr>
      <w:r>
        <w:rPr>
          <w:rFonts w:cs="Arial" w:ascii="Arial" w:hAnsi="Arial"/>
          <w:szCs w:val="24"/>
        </w:rPr>
        <w:t>os serviços aplicáveis na execução da obra, inclusive em relação a qualidade dos materiais;</w:t>
      </w:r>
    </w:p>
    <w:p>
      <w:pPr>
        <w:pStyle w:val="Normal"/>
        <w:spacing w:lineRule="auto" w:line="360"/>
        <w:ind w:firstLine="709"/>
        <w:jc w:val="both"/>
        <w:rPr>
          <w:rFonts w:ascii="Arial" w:hAnsi="Arial" w:cs="Arial"/>
          <w:szCs w:val="24"/>
        </w:rPr>
      </w:pPr>
      <w:r>
        <w:rPr>
          <w:rFonts w:cs="Arial" w:ascii="Arial" w:hAnsi="Arial"/>
          <w:szCs w:val="24"/>
        </w:rPr>
        <w:t>c) Lei n" 5.194, de 24 de dezembro 1966, que regula o exercício das profissões de Engenharia e dá outras providências;</w:t>
      </w:r>
    </w:p>
    <w:p>
      <w:pPr>
        <w:pStyle w:val="Normal"/>
        <w:spacing w:lineRule="auto" w:line="360"/>
        <w:ind w:firstLine="709"/>
        <w:jc w:val="both"/>
        <w:rPr>
          <w:rFonts w:ascii="Arial" w:hAnsi="Arial" w:cs="Arial"/>
          <w:szCs w:val="24"/>
        </w:rPr>
      </w:pPr>
      <w:r>
        <w:rPr>
          <w:rFonts w:cs="Arial" w:ascii="Arial" w:hAnsi="Arial"/>
          <w:szCs w:val="24"/>
        </w:rPr>
        <w:t>d) Lei n® 12.378/2010 regula o exercício da Arquitetura e cria o Conselho de Arquitetura e Urbanismo do Brasil (CAU/BR) e das Unidades da Federação (CAU/UF);</w:t>
      </w:r>
    </w:p>
    <w:p>
      <w:pPr>
        <w:pStyle w:val="Normal"/>
        <w:spacing w:lineRule="auto" w:line="360"/>
        <w:ind w:firstLine="709"/>
        <w:jc w:val="both"/>
        <w:rPr>
          <w:rFonts w:ascii="Arial" w:hAnsi="Arial" w:cs="Arial"/>
          <w:szCs w:val="24"/>
        </w:rPr>
      </w:pPr>
      <w:r>
        <w:rPr>
          <w:rFonts w:cs="Arial" w:ascii="Arial" w:hAnsi="Arial"/>
          <w:szCs w:val="24"/>
        </w:rPr>
        <w:t>e)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pPr>
        <w:pStyle w:val="Normal"/>
        <w:spacing w:lineRule="auto" w:line="360"/>
        <w:ind w:firstLine="709"/>
        <w:jc w:val="both"/>
        <w:rPr>
          <w:rFonts w:ascii="Arial" w:hAnsi="Arial" w:cs="Arial"/>
          <w:szCs w:val="24"/>
        </w:rPr>
      </w:pPr>
      <w:r>
        <w:rPr>
          <w:rFonts w:cs="Arial" w:ascii="Arial" w:hAnsi="Arial"/>
          <w:szCs w:val="24"/>
        </w:rPr>
        <w:t>f) Resolução CONAMA n° 307, de 05 de julho de 2002, que estabelece diretrizes, critérios e procedimentos para a gestão dos resíduos da construção civil.</w:t>
      </w:r>
    </w:p>
    <w:p>
      <w:pPr>
        <w:pStyle w:val="Normal"/>
        <w:spacing w:lineRule="auto" w:line="360"/>
        <w:ind w:firstLine="709"/>
        <w:jc w:val="both"/>
        <w:rPr>
          <w:rFonts w:ascii="Arial" w:hAnsi="Arial" w:cs="Arial"/>
          <w:szCs w:val="24"/>
        </w:rPr>
      </w:pPr>
      <w:r>
        <w:rPr>
          <w:rFonts w:cs="Arial" w:ascii="Arial" w:hAnsi="Arial"/>
          <w:szCs w:val="24"/>
        </w:rPr>
        <w:t>g) Deverão ser observadas, além das legislações mencionadas nos itens acima, as legislações, instruções e resoluções mencionadas no presente documento.</w:t>
      </w:r>
    </w:p>
    <w:p>
      <w:pPr>
        <w:pStyle w:val="Normal"/>
        <w:spacing w:lineRule="auto" w:line="360"/>
        <w:ind w:firstLine="709"/>
        <w:jc w:val="both"/>
        <w:rPr>
          <w:rFonts w:ascii="Arial" w:hAnsi="Arial" w:cs="Arial"/>
          <w:szCs w:val="24"/>
        </w:rPr>
      </w:pPr>
      <w:r>
        <w:rPr>
          <w:rFonts w:cs="Arial" w:ascii="Arial" w:hAnsi="Arial"/>
          <w:b/>
          <w:bCs/>
          <w:szCs w:val="24"/>
        </w:rPr>
        <w:t>6. LEVANTAMENTO DE MERCADO E JUSTIFICATIVA DA ESCOLHA DO</w:t>
      </w:r>
    </w:p>
    <w:p>
      <w:pPr>
        <w:pStyle w:val="Normal"/>
        <w:spacing w:lineRule="auto" w:line="360"/>
        <w:ind w:hanging="0"/>
        <w:jc w:val="both"/>
        <w:rPr>
          <w:rFonts w:ascii="Arial" w:hAnsi="Arial" w:cs="Arial"/>
          <w:szCs w:val="24"/>
        </w:rPr>
      </w:pPr>
      <w:r>
        <w:rPr>
          <w:rFonts w:cs="Arial" w:ascii="Arial" w:hAnsi="Arial"/>
          <w:b/>
          <w:bCs/>
          <w:szCs w:val="24"/>
        </w:rPr>
        <w:t xml:space="preserve"> </w:t>
      </w:r>
      <w:r>
        <w:rPr>
          <w:rFonts w:cs="Arial" w:ascii="Arial" w:hAnsi="Arial"/>
          <w:b/>
          <w:bCs/>
          <w:szCs w:val="24"/>
        </w:rPr>
        <w:t>TIPO DE SOLUÇÃO A CONTRATAR</w:t>
      </w:r>
    </w:p>
    <w:p>
      <w:pPr>
        <w:pStyle w:val="Normal"/>
        <w:spacing w:lineRule="auto" w:line="360"/>
        <w:ind w:hanging="0"/>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Para a constução da EMEB foi realizado um levantamento de mercado para identificar as melhores soluções disponíveis, considerando aspectos técnicos, econômicos e operacionais. Foram analisadas empresas especializadas na construção de equipamentos públicos, verificando sua experiência, capacidade técnica, qualidade dos serviços prestados e conformidade com normativas vigentes.</w:t>
      </w:r>
    </w:p>
    <w:p>
      <w:pPr>
        <w:pStyle w:val="Normal"/>
        <w:spacing w:lineRule="auto" w:line="360"/>
        <w:ind w:firstLine="709"/>
        <w:jc w:val="both"/>
        <w:rPr>
          <w:rFonts w:ascii="Arial" w:hAnsi="Arial" w:cs="Arial"/>
          <w:szCs w:val="24"/>
        </w:rPr>
      </w:pPr>
      <w:r>
        <w:rPr>
          <w:rFonts w:cs="Arial" w:ascii="Arial" w:hAnsi="Arial"/>
          <w:b/>
          <w:bCs/>
          <w:szCs w:val="24"/>
        </w:rPr>
        <w:t>7. DESCRIÇÃO DA SOLUÇÃO</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O levantamento identificou que a contratação de uma empresa de engenharia por meio de licitação pública é a solução mais adequada para garantir transparência, economicidade e eficiência na execução da obra. Este modelo permite a concorrência entre empresas qualificadas, assegurando que o projeto seja realizado com qualidade e dentro dos prazos estabelecidos.</w:t>
      </w:r>
    </w:p>
    <w:p>
      <w:pPr>
        <w:pStyle w:val="Normal"/>
        <w:spacing w:lineRule="auto" w:line="360"/>
        <w:ind w:firstLine="709"/>
        <w:jc w:val="both"/>
        <w:rPr>
          <w:rFonts w:ascii="Arial" w:hAnsi="Arial" w:cs="Arial"/>
          <w:szCs w:val="24"/>
        </w:rPr>
      </w:pPr>
      <w:r>
        <w:rPr>
          <w:rFonts w:cs="Arial" w:ascii="Arial" w:hAnsi="Arial"/>
          <w:szCs w:val="24"/>
        </w:rPr>
        <w:t>A escolha desse tipo de contratação se justifica pelos seguintes fatores;</w:t>
      </w:r>
    </w:p>
    <w:p>
      <w:pPr>
        <w:pStyle w:val="Normal"/>
        <w:spacing w:lineRule="auto" w:line="360"/>
        <w:ind w:firstLine="709"/>
        <w:jc w:val="both"/>
        <w:rPr>
          <w:rFonts w:ascii="Arial" w:hAnsi="Arial" w:cs="Arial"/>
          <w:szCs w:val="24"/>
        </w:rPr>
      </w:pPr>
      <w:r>
        <w:rPr>
          <w:rFonts w:cs="Arial" w:ascii="Arial" w:hAnsi="Arial"/>
          <w:szCs w:val="24"/>
        </w:rPr>
        <w:t xml:space="preserve">• </w:t>
      </w:r>
      <w:r>
        <w:rPr>
          <w:rFonts w:cs="Arial" w:ascii="Arial" w:hAnsi="Arial"/>
          <w:szCs w:val="24"/>
        </w:rPr>
        <w:t>Garantia de conformidade legal. Atende às exigências da legislação vigente para contratações públicas, garantindo lisura e competitividade no processo;</w:t>
      </w:r>
    </w:p>
    <w:p>
      <w:pPr>
        <w:pStyle w:val="Normal"/>
        <w:spacing w:lineRule="auto" w:line="360"/>
        <w:ind w:firstLine="709"/>
        <w:jc w:val="both"/>
        <w:rPr>
          <w:rFonts w:ascii="Arial" w:hAnsi="Arial" w:cs="Arial"/>
          <w:szCs w:val="24"/>
        </w:rPr>
      </w:pPr>
      <w:r>
        <w:rPr>
          <w:rFonts w:cs="Arial" w:ascii="Arial" w:hAnsi="Arial"/>
          <w:szCs w:val="24"/>
        </w:rPr>
        <w:t xml:space="preserve">• </w:t>
      </w:r>
      <w:r>
        <w:rPr>
          <w:rFonts w:cs="Arial" w:ascii="Arial" w:hAnsi="Arial"/>
          <w:szCs w:val="24"/>
        </w:rPr>
        <w:t>Eficiência na execução da obra: Empresas especializadas possuem equipe técnica qualificada e experiência na construção de equipamentos públicos similares;</w:t>
      </w:r>
    </w:p>
    <w:p>
      <w:pPr>
        <w:pStyle w:val="Normal"/>
        <w:spacing w:lineRule="auto" w:line="360"/>
        <w:ind w:firstLine="709"/>
        <w:jc w:val="both"/>
        <w:rPr>
          <w:rFonts w:ascii="Arial" w:hAnsi="Arial" w:cs="Arial"/>
          <w:szCs w:val="24"/>
        </w:rPr>
      </w:pPr>
      <w:r>
        <w:rPr>
          <w:rFonts w:cs="Arial" w:ascii="Arial" w:hAnsi="Arial"/>
          <w:szCs w:val="24"/>
        </w:rPr>
        <w:t xml:space="preserve">• </w:t>
      </w:r>
      <w:r>
        <w:rPr>
          <w:rFonts w:cs="Arial" w:ascii="Arial" w:hAnsi="Arial"/>
          <w:szCs w:val="24"/>
        </w:rPr>
        <w:t>Otimização de custos: O processo licitatório permite a seleção da proposta mais vantajosa economicamente, sem comprometer a qualidade do serviço prestado;</w:t>
      </w:r>
    </w:p>
    <w:p>
      <w:pPr>
        <w:pStyle w:val="Normal"/>
        <w:spacing w:lineRule="auto" w:line="360"/>
        <w:ind w:firstLine="709"/>
        <w:jc w:val="both"/>
        <w:rPr>
          <w:rFonts w:ascii="Arial" w:hAnsi="Arial" w:cs="Arial"/>
          <w:szCs w:val="24"/>
        </w:rPr>
      </w:pPr>
      <w:r>
        <w:rPr>
          <w:rFonts w:cs="Arial" w:ascii="Arial" w:hAnsi="Arial"/>
          <w:szCs w:val="24"/>
        </w:rPr>
        <w:t xml:space="preserve">• </w:t>
      </w:r>
      <w:r>
        <w:rPr>
          <w:rFonts w:cs="Arial" w:ascii="Arial" w:hAnsi="Arial"/>
          <w:szCs w:val="24"/>
        </w:rPr>
        <w:t>Sustentabilidade e acessibilidade: Empresas com expertise no setor oferecem soluções alinhadas com normas ambientais e de acessibilidade, garantindo um espaço adequado para o atendimento da população.</w:t>
      </w:r>
    </w:p>
    <w:p>
      <w:pPr>
        <w:pStyle w:val="Normal"/>
        <w:spacing w:lineRule="auto" w:line="360"/>
        <w:ind w:firstLine="709"/>
        <w:jc w:val="both"/>
        <w:rPr>
          <w:rFonts w:ascii="Arial" w:hAnsi="Arial" w:cs="Arial"/>
          <w:szCs w:val="24"/>
        </w:rPr>
      </w:pPr>
      <w:r>
        <w:rPr>
          <w:rFonts w:cs="Arial" w:ascii="Arial" w:hAnsi="Arial"/>
          <w:szCs w:val="24"/>
        </w:rPr>
        <w:t xml:space="preserve">• </w:t>
      </w:r>
      <w:r>
        <w:rPr>
          <w:rFonts w:cs="Arial" w:ascii="Arial" w:hAnsi="Arial"/>
          <w:szCs w:val="24"/>
        </w:rPr>
        <w:t xml:space="preserve">Dessa forma, a contratação de uma empresa de engenharia via licitação pública se apresenta como a alternativa mais viável e eficiente para viabilizar a </w:t>
      </w:r>
      <w:r>
        <w:rPr>
          <w:rStyle w:val="Nfaseforte"/>
          <w:rFonts w:eastAsia="Times New Roman" w:cs="Arial" w:ascii="Arial" w:hAnsi="Arial"/>
          <w:color w:val="auto"/>
          <w:kern w:val="0"/>
          <w:sz w:val="24"/>
          <w:szCs w:val="24"/>
          <w:lang w:val="pt-BR" w:eastAsia="zh-CN" w:bidi="ar-SA"/>
        </w:rPr>
        <w:t>CONSTRUÇÃO DA ESCOLA 13 SALAS – PADRÃO FNDE</w:t>
      </w:r>
      <w:r>
        <w:rPr>
          <w:rFonts w:cs="Arial" w:ascii="Arial" w:hAnsi="Arial"/>
          <w:szCs w:val="24"/>
        </w:rPr>
        <w:t>, assegurando o cumprimento dos objetivos do projeto e a qualidade dos serviços oferecidos à comunidade.</w:t>
      </w:r>
    </w:p>
    <w:p>
      <w:pPr>
        <w:pStyle w:val="Normal"/>
        <w:spacing w:lineRule="auto" w:line="360"/>
        <w:ind w:hanging="0"/>
        <w:jc w:val="both"/>
        <w:rPr>
          <w:rFonts w:ascii="Arial" w:hAnsi="Arial" w:cs="Arial"/>
          <w:szCs w:val="24"/>
        </w:rPr>
      </w:pPr>
      <w:r>
        <w:rPr>
          <w:rFonts w:cs="Arial" w:ascii="Arial" w:hAnsi="Arial"/>
          <w:b/>
          <w:bCs/>
          <w:szCs w:val="24"/>
        </w:rPr>
        <w:t>8. ESTIMATIVA DO VALOR DA CONTRATAÇÃO E ESTIMATIVA DAS QUANTIDADE A SEREM CONTRATADAS</w:t>
      </w:r>
    </w:p>
    <w:p>
      <w:pPr>
        <w:pStyle w:val="Normal"/>
        <w:spacing w:lineRule="auto" w:line="360"/>
        <w:ind w:hanging="0"/>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A demanda prevista será resultado do programa de necessidades estabelecido, vistoria prévia técnica do imóvel, levantamento detalhado dos serviços e as suas respectivas quantidades, elaboração dos projetos técnicos detalhados, somados aos memoriais descritivos e/ou memorial de especificações de serviços, elaborados por equipe técnica devidamente capacitada, que resultará no orçamento completo da obra a ser executada, inclusive com valor final de referência para contratação.</w:t>
      </w:r>
    </w:p>
    <w:p>
      <w:pPr>
        <w:pStyle w:val="Normal"/>
        <w:spacing w:lineRule="auto" w:line="360"/>
        <w:ind w:firstLine="709"/>
        <w:jc w:val="both"/>
        <w:rPr>
          <w:rFonts w:ascii="Arial" w:hAnsi="Arial" w:cs="Arial"/>
          <w:szCs w:val="24"/>
        </w:rPr>
      </w:pPr>
      <w:r>
        <w:rPr>
          <w:rFonts w:cs="Arial" w:ascii="Arial" w:hAnsi="Arial"/>
          <w:szCs w:val="24"/>
        </w:rPr>
        <w:t>A estimativa de preços da contratação será compatível com os quantitativos levantados nos projetos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 Também poderão ser utilizadas outras bases de dados, como por exemplo, SICRO ~ Sistema de Custos Rodoviários</w:t>
      </w:r>
    </w:p>
    <w:p>
      <w:pPr>
        <w:pStyle w:val="Normal"/>
        <w:spacing w:lineRule="auto" w:line="360"/>
        <w:ind w:hanging="0"/>
        <w:jc w:val="both"/>
        <w:rPr>
          <w:rFonts w:ascii="Arial" w:hAnsi="Arial" w:cs="Arial"/>
          <w:szCs w:val="24"/>
        </w:rPr>
      </w:pPr>
      <w:r>
        <w:rPr>
          <w:rFonts w:cs="Arial" w:ascii="Arial" w:hAnsi="Arial"/>
          <w:szCs w:val="24"/>
        </w:rPr>
        <w:t xml:space="preserve">(DNIT) e demais bancos de dados públicos que darão suporte a precificação da obra. </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Na falta de composição no boletim de referência SINAPI, deve-se apresentar a composição unitária do serviço, contendo as justificativas técnicas para as</w:t>
      </w:r>
    </w:p>
    <w:p>
      <w:pPr>
        <w:pStyle w:val="Normal"/>
        <w:spacing w:lineRule="auto" w:line="360"/>
        <w:ind w:hanging="0"/>
        <w:jc w:val="both"/>
        <w:rPr>
          <w:rFonts w:ascii="Arial" w:hAnsi="Arial" w:cs="Arial"/>
          <w:szCs w:val="24"/>
        </w:rPr>
      </w:pPr>
      <w:r>
        <w:rPr>
          <w:rFonts w:cs="Arial" w:ascii="Arial" w:hAnsi="Arial"/>
          <w:szCs w:val="24"/>
        </w:rPr>
        <w:t>composições adotadas, com elementos suficientes que permitam o controle da motivação dos atos que fundamentaram os valores adotados (por exemplo, memória de cálculo dos coeficientes de utilização de insumos), bem como a identificação do responsável pela elaboração.</w:t>
      </w:r>
    </w:p>
    <w:p>
      <w:pPr>
        <w:pStyle w:val="Normal"/>
        <w:spacing w:lineRule="auto" w:line="360"/>
        <w:ind w:firstLine="709"/>
        <w:jc w:val="both"/>
        <w:rPr>
          <w:rFonts w:ascii="Arial" w:hAnsi="Arial" w:cs="Arial"/>
          <w:szCs w:val="24"/>
        </w:rPr>
      </w:pPr>
      <w:r>
        <w:rPr>
          <w:rFonts w:cs="Arial" w:ascii="Arial" w:hAnsi="Arial"/>
          <w:szCs w:val="24"/>
        </w:rPr>
        <w:t>O Tribunal de Contas da União recomenda adotar a composição de sistemas referenciais de preços, desde que mantidos os coeficientes de consumo para cada serviço, utilizando-se o custo dos insumos obtidos no SINAPI, Nos casos em que este não contemple os serviços em análise, exige-se que se busque informações em outras fontes de preços para análise do orçamento de obra pública.</w:t>
      </w:r>
    </w:p>
    <w:p>
      <w:pPr>
        <w:pStyle w:val="Normal"/>
        <w:spacing w:lineRule="auto" w:line="360"/>
        <w:ind w:firstLine="709"/>
        <w:jc w:val="both"/>
        <w:rPr>
          <w:rFonts w:ascii="Arial" w:hAnsi="Arial" w:cs="Arial"/>
          <w:szCs w:val="24"/>
        </w:rPr>
      </w:pPr>
      <w:r>
        <w:rPr>
          <w:rFonts w:cs="Arial" w:ascii="Arial" w:hAnsi="Arial"/>
          <w:szCs w:val="24"/>
        </w:rPr>
        <w:t>Contudo as estimativas de valor da contratação e das quantidades a serem contratadas estarão disponíveis em planilha orçamentária junto ao projeto básico.</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b/>
          <w:bCs/>
          <w:szCs w:val="24"/>
        </w:rPr>
        <w:t>9. PARCELAMENTO DA SOLUÇÃO</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A contratação para a execução da obra deverá ser licitada como objeto não divisível, sem parcelamento do objeto com a execução da obra por uma única empresa considerando a completitude do projeto e a sua média complexidade.</w:t>
      </w:r>
    </w:p>
    <w:p>
      <w:pPr>
        <w:pStyle w:val="Normal"/>
        <w:spacing w:lineRule="auto" w:line="360"/>
        <w:ind w:firstLine="709"/>
        <w:jc w:val="both"/>
        <w:rPr>
          <w:rFonts w:ascii="Arial" w:hAnsi="Arial" w:cs="Arial"/>
          <w:szCs w:val="24"/>
        </w:rPr>
      </w:pPr>
      <w:r>
        <w:rPr>
          <w:rFonts w:cs="Arial" w:ascii="Arial" w:hAnsi="Arial"/>
          <w:szCs w:val="24"/>
        </w:rPr>
        <w:t>A indivisibilidade do objeto ainda se justifica pelo fato de que os elementos técnicos e econômicos do caso concreto condizem com o seu não parcelamento, cuja fragmentação do objeto poderá comprometer a realização da obra, onde a centralização da responsabilidade em uma única contratada é considerada eficiente e com resultados satisfatórios a vista do acompanhamento de problemas e soluções, bem como por facilitar a verificação das suas causas e atribuição de responsabilidade, de modo a aumentar o controle sobre a execução do objeto licitado.</w:t>
      </w:r>
    </w:p>
    <w:p>
      <w:pPr>
        <w:pStyle w:val="Normal"/>
        <w:spacing w:lineRule="auto" w:line="360"/>
        <w:ind w:firstLine="709"/>
        <w:jc w:val="both"/>
        <w:rPr>
          <w:rFonts w:ascii="Arial" w:hAnsi="Arial" w:cs="Arial"/>
          <w:szCs w:val="24"/>
        </w:rPr>
      </w:pPr>
      <w:r>
        <w:rPr>
          <w:rFonts w:cs="Arial" w:ascii="Arial" w:hAnsi="Arial"/>
          <w:szCs w:val="24"/>
        </w:rPr>
        <w:t>Contudo, caberá ao Gestor Municipal a decisão de executar o objeto em etapas diversas.</w:t>
      </w:r>
    </w:p>
    <w:p>
      <w:pPr>
        <w:pStyle w:val="Normal"/>
        <w:spacing w:lineRule="auto" w:line="360"/>
        <w:ind w:firstLine="709"/>
        <w:jc w:val="both"/>
        <w:rPr>
          <w:rFonts w:ascii="Arial" w:hAnsi="Arial" w:cs="Arial"/>
          <w:szCs w:val="24"/>
        </w:rPr>
      </w:pPr>
      <w:r>
        <w:rPr>
          <w:rFonts w:cs="Arial" w:ascii="Arial" w:hAnsi="Arial"/>
          <w:b/>
          <w:bCs/>
          <w:szCs w:val="24"/>
        </w:rPr>
        <w:t>10. CONTRATAÇÕES CORRELATADA E/OU INTERDEPENDENTES</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Não há contratações correlatas e/ou interdependentes.</w:t>
      </w:r>
    </w:p>
    <w:p>
      <w:pPr>
        <w:pStyle w:val="Normal"/>
        <w:spacing w:lineRule="auto" w:line="360"/>
        <w:ind w:firstLine="709"/>
        <w:jc w:val="both"/>
        <w:rPr>
          <w:rFonts w:ascii="Arial" w:hAnsi="Arial" w:cs="Arial"/>
          <w:szCs w:val="24"/>
        </w:rPr>
      </w:pPr>
      <w:r>
        <w:rPr>
          <w:rFonts w:cs="Arial" w:ascii="Arial" w:hAnsi="Arial"/>
          <w:b/>
          <w:bCs/>
          <w:szCs w:val="24"/>
        </w:rPr>
        <w:t>11. DEMONSTRAÇÃO DA PREVISÃO DA CONTRATAÇÃO NO PLANO</w:t>
      </w:r>
    </w:p>
    <w:p>
      <w:pPr>
        <w:pStyle w:val="Normal"/>
        <w:spacing w:lineRule="auto" w:line="360"/>
        <w:ind w:hanging="0"/>
        <w:jc w:val="both"/>
        <w:rPr>
          <w:rFonts w:ascii="Arial" w:hAnsi="Arial" w:cs="Arial"/>
          <w:szCs w:val="24"/>
        </w:rPr>
      </w:pPr>
      <w:r>
        <w:rPr>
          <w:rFonts w:cs="Arial" w:ascii="Arial" w:hAnsi="Arial"/>
          <w:b/>
          <w:bCs/>
          <w:szCs w:val="24"/>
        </w:rPr>
        <w:t>ANUAL</w:t>
      </w:r>
    </w:p>
    <w:p>
      <w:pPr>
        <w:pStyle w:val="Normal"/>
        <w:spacing w:lineRule="auto" w:line="360"/>
        <w:ind w:hanging="0"/>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Deverá haver a demonstração da previsão da contratação no plano de contratações anual, sempre que elaborado, de modo a indicar o s alinhamento com o planejamento da Administração, conforme determina o inciso II do § V do art. 18 da Lei 14.133/2021 e o art. 7° da IN Seges 58/2022</w:t>
      </w:r>
    </w:p>
    <w:p>
      <w:pPr>
        <w:pStyle w:val="Normal"/>
        <w:spacing w:lineRule="auto" w:line="360"/>
        <w:ind w:firstLine="709"/>
        <w:jc w:val="both"/>
        <w:rPr>
          <w:rFonts w:ascii="Arial" w:hAnsi="Arial" w:cs="Arial"/>
          <w:szCs w:val="24"/>
        </w:rPr>
      </w:pPr>
      <w:r>
        <w:rPr>
          <w:rFonts w:cs="Arial" w:ascii="Arial" w:hAnsi="Arial"/>
          <w:szCs w:val="24"/>
        </w:rPr>
        <w:t>Neste sentido, foi solicitado um adendo no Plano de Contratações Anual, através do Ofício XXXX/2025/ROO.</w:t>
      </w:r>
    </w:p>
    <w:p>
      <w:pPr>
        <w:pStyle w:val="Normal"/>
        <w:spacing w:lineRule="auto" w:line="360"/>
        <w:ind w:firstLine="709"/>
        <w:jc w:val="both"/>
        <w:rPr>
          <w:rFonts w:ascii="Arial" w:hAnsi="Arial" w:cs="Arial"/>
          <w:szCs w:val="24"/>
        </w:rPr>
      </w:pPr>
      <w:r>
        <w:rPr>
          <w:rFonts w:cs="Arial" w:ascii="Arial" w:hAnsi="Arial"/>
          <w:b/>
          <w:bCs/>
          <w:szCs w:val="24"/>
        </w:rPr>
        <w:t>12</w:t>
      </w:r>
      <w:r>
        <w:rPr>
          <w:rFonts w:cs="Arial" w:ascii="Arial" w:hAnsi="Arial"/>
          <w:szCs w:val="24"/>
        </w:rPr>
        <w:t xml:space="preserve">. </w:t>
      </w:r>
      <w:r>
        <w:rPr>
          <w:rFonts w:cs="Arial" w:ascii="Arial" w:hAnsi="Arial"/>
          <w:b/>
          <w:bCs/>
          <w:szCs w:val="24"/>
        </w:rPr>
        <w:t>SUBCONTRATAÇÃO</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A Subcontratação pode assim trazer celeridade na execução da obra, diminuindo transtornos à população.</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b/>
          <w:bCs/>
          <w:szCs w:val="24"/>
        </w:rPr>
        <w:t>13. RESULTADOS PRETENDIDOS</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 xml:space="preserve">Busca – se com esta obra, a </w:t>
      </w:r>
      <w:r>
        <w:rPr>
          <w:rStyle w:val="Nfaseforte"/>
          <w:rFonts w:eastAsia="Times New Roman" w:cs="Arial" w:ascii="Arial" w:hAnsi="Arial"/>
          <w:color w:val="auto"/>
          <w:kern w:val="0"/>
          <w:sz w:val="24"/>
          <w:szCs w:val="24"/>
          <w:lang w:val="pt-BR" w:eastAsia="zh-CN" w:bidi="ar-SA"/>
        </w:rPr>
        <w:t>Execução da CONSTRUÇÃO DA ESCOLA 13 SALAS – PADRÃO FNDE</w:t>
      </w:r>
      <w:r>
        <w:rPr>
          <w:rFonts w:eastAsia="Times New Roman" w:cs="Arial" w:ascii="Arial" w:hAnsi="Arial"/>
          <w:b w:val="false"/>
          <w:bCs w:val="false"/>
          <w:color w:val="auto"/>
          <w:kern w:val="0"/>
          <w:sz w:val="24"/>
          <w:szCs w:val="24"/>
          <w:lang w:val="pt-BR" w:eastAsia="zh-CN" w:bidi="ar-SA"/>
        </w:rPr>
        <w:t xml:space="preserve">, localizada na </w:t>
      </w:r>
      <w:r>
        <w:rPr>
          <w:rStyle w:val="Nfaseforte"/>
          <w:rFonts w:eastAsia="Times New Roman" w:cs="Arial" w:ascii="Arial" w:hAnsi="Arial"/>
          <w:b w:val="false"/>
          <w:bCs w:val="false"/>
          <w:color w:val="auto"/>
          <w:kern w:val="0"/>
          <w:sz w:val="24"/>
          <w:szCs w:val="24"/>
          <w:lang w:val="pt-BR" w:eastAsia="zh-CN" w:bidi="ar-SA"/>
        </w:rPr>
        <w:t>Rua Rio Cuiabá, Residencial Dom Osório Stoffel</w:t>
      </w:r>
      <w:r>
        <w:rPr>
          <w:rFonts w:eastAsia="Times New Roman" w:cs="Arial" w:ascii="Arial" w:hAnsi="Arial"/>
          <w:b w:val="false"/>
          <w:bCs w:val="false"/>
          <w:color w:val="auto"/>
          <w:kern w:val="0"/>
          <w:sz w:val="24"/>
          <w:szCs w:val="24"/>
          <w:lang w:val="pt-BR" w:eastAsia="zh-CN" w:bidi="ar-SA"/>
        </w:rPr>
        <w:t xml:space="preserve">, no Município de </w:t>
      </w:r>
      <w:r>
        <w:rPr>
          <w:rStyle w:val="Nfaseforte"/>
          <w:rFonts w:eastAsia="Times New Roman" w:cs="Arial" w:ascii="Arial" w:hAnsi="Arial"/>
          <w:b w:val="false"/>
          <w:bCs w:val="false"/>
          <w:color w:val="auto"/>
          <w:kern w:val="0"/>
          <w:sz w:val="24"/>
          <w:szCs w:val="24"/>
          <w:lang w:val="pt-BR" w:eastAsia="zh-CN" w:bidi="ar-SA"/>
        </w:rPr>
        <w:t>Rondonópolis – MT</w:t>
      </w:r>
      <w:r>
        <w:rPr>
          <w:rFonts w:cs="Arial" w:ascii="Arial" w:hAnsi="Arial"/>
          <w:szCs w:val="24"/>
        </w:rPr>
        <w:t>, que seja dada a devida publicidade as obras realizadas pela gestão</w:t>
      </w:r>
    </w:p>
    <w:p>
      <w:pPr>
        <w:pStyle w:val="Normal"/>
        <w:spacing w:lineRule="auto" w:line="360"/>
        <w:ind w:firstLine="709"/>
        <w:jc w:val="both"/>
        <w:rPr>
          <w:rFonts w:ascii="Arial" w:hAnsi="Arial" w:cs="Arial"/>
          <w:szCs w:val="24"/>
        </w:rPr>
      </w:pPr>
      <w:r>
        <w:rPr>
          <w:rFonts w:cs="Arial" w:ascii="Arial" w:hAnsi="Arial"/>
          <w:szCs w:val="24"/>
        </w:rPr>
        <w:t>A presente obra contará com:</w:t>
      </w:r>
    </w:p>
    <w:p>
      <w:pPr>
        <w:pStyle w:val="Normal"/>
        <w:spacing w:lineRule="auto" w:line="360"/>
        <w:ind w:firstLine="709"/>
        <w:jc w:val="both"/>
        <w:rPr>
          <w:rFonts w:ascii="Arial" w:hAnsi="Arial" w:cs="Arial"/>
          <w:szCs w:val="24"/>
        </w:rPr>
      </w:pPr>
      <w:r>
        <w:rPr>
          <w:rFonts w:cs="Arial" w:ascii="Arial" w:hAnsi="Arial"/>
          <w:b/>
          <w:bCs/>
          <w:szCs w:val="24"/>
        </w:rPr>
        <w:t>1) SERVIÇOS PRELIMINARES;</w:t>
      </w:r>
    </w:p>
    <w:p>
      <w:pPr>
        <w:pStyle w:val="Normal"/>
        <w:spacing w:lineRule="auto" w:line="360"/>
        <w:ind w:firstLine="709"/>
        <w:jc w:val="both"/>
        <w:rPr>
          <w:rFonts w:ascii="Arial" w:hAnsi="Arial" w:cs="Arial"/>
          <w:szCs w:val="24"/>
        </w:rPr>
      </w:pPr>
      <w:r>
        <w:rPr>
          <w:rFonts w:cs="Arial" w:ascii="Arial" w:hAnsi="Arial"/>
          <w:b/>
          <w:bCs/>
          <w:szCs w:val="24"/>
        </w:rPr>
        <w:t>2) MOVIMENTO DE TERRA PARA FUNDAÇÕES (EDIFICAÇÕES);</w:t>
      </w:r>
    </w:p>
    <w:p>
      <w:pPr>
        <w:pStyle w:val="Normal"/>
        <w:spacing w:lineRule="auto" w:line="360"/>
        <w:ind w:firstLine="709"/>
        <w:jc w:val="both"/>
        <w:rPr>
          <w:rFonts w:ascii="Arial" w:hAnsi="Arial" w:cs="Arial"/>
          <w:szCs w:val="24"/>
        </w:rPr>
      </w:pPr>
      <w:r>
        <w:rPr>
          <w:rFonts w:cs="Arial" w:ascii="Arial" w:hAnsi="Arial"/>
          <w:b/>
          <w:bCs/>
          <w:szCs w:val="24"/>
        </w:rPr>
        <w:t>3) MOVIMENTO DE TERRA PARA FUNDAÇÕES (RESERVATÓRIO);</w:t>
      </w:r>
    </w:p>
    <w:p>
      <w:pPr>
        <w:pStyle w:val="Normal"/>
        <w:spacing w:lineRule="auto" w:line="360"/>
        <w:ind w:firstLine="709"/>
        <w:jc w:val="left"/>
        <w:rPr>
          <w:rFonts w:ascii="Arial" w:hAnsi="Arial" w:cs="Arial"/>
          <w:szCs w:val="24"/>
        </w:rPr>
      </w:pPr>
      <w:r>
        <w:rPr>
          <w:rFonts w:cs="Arial" w:ascii="Arial" w:hAnsi="Arial"/>
          <w:b/>
          <w:bCs/>
          <w:szCs w:val="24"/>
        </w:rPr>
        <w:t>4</w:t>
      </w:r>
      <w:r>
        <w:rPr>
          <w:rFonts w:eastAsia="Times New Roman" w:cs="Arial" w:ascii="Arial" w:hAnsi="Arial"/>
          <w:b/>
          <w:bCs/>
          <w:color w:val="auto"/>
          <w:kern w:val="0"/>
          <w:sz w:val="24"/>
          <w:szCs w:val="24"/>
          <w:lang w:val="pt-BR" w:eastAsia="zh-CN" w:bidi="ar-SA"/>
        </w:rPr>
        <w:t>) MOVIMENTO DE TERRA PARA FUNDAÇÕES (ESTRUTURA METÁLICA);</w:t>
      </w:r>
    </w:p>
    <w:p>
      <w:pPr>
        <w:pStyle w:val="Normal"/>
        <w:spacing w:lineRule="auto" w:line="360"/>
        <w:ind w:firstLine="709"/>
        <w:jc w:val="both"/>
        <w:rPr>
          <w:rFonts w:ascii="Arial" w:hAnsi="Arial" w:cs="Arial"/>
          <w:szCs w:val="24"/>
        </w:rPr>
      </w:pPr>
      <w:r>
        <w:rPr>
          <w:rFonts w:eastAsia="Times New Roman" w:cs="Arial" w:ascii="Arial" w:hAnsi="Arial"/>
          <w:b/>
          <w:bCs/>
          <w:color w:val="auto"/>
          <w:kern w:val="0"/>
          <w:sz w:val="24"/>
          <w:szCs w:val="24"/>
          <w:lang w:val="pt-BR" w:eastAsia="zh-CN" w:bidi="ar-SA"/>
        </w:rPr>
        <w:t>5) MOVIMENTO DE TERRA PARA FUNDAÇÕES (MURO)</w:t>
      </w:r>
      <w:r>
        <w:rPr>
          <w:rFonts w:cs="Arial" w:ascii="Arial" w:hAnsi="Arial"/>
          <w:b/>
          <w:bCs/>
          <w:szCs w:val="24"/>
        </w:rPr>
        <w:t>;</w:t>
      </w:r>
    </w:p>
    <w:p>
      <w:pPr>
        <w:pStyle w:val="Normal"/>
        <w:spacing w:lineRule="auto" w:line="360"/>
        <w:ind w:firstLine="709"/>
        <w:jc w:val="both"/>
        <w:rPr>
          <w:rFonts w:ascii="Arial" w:hAnsi="Arial" w:cs="Arial"/>
          <w:szCs w:val="24"/>
        </w:rPr>
      </w:pPr>
      <w:r>
        <w:rPr>
          <w:rFonts w:cs="Arial" w:ascii="Arial" w:hAnsi="Arial"/>
          <w:b/>
          <w:bCs/>
          <w:szCs w:val="24"/>
        </w:rPr>
        <w:t>6) FUNDAÇÕES (CONCRETO ARMADO PARA FUNDAÇÕES - ESTACAS);</w:t>
      </w:r>
    </w:p>
    <w:p>
      <w:pPr>
        <w:pStyle w:val="Normal"/>
        <w:spacing w:lineRule="auto" w:line="360"/>
        <w:ind w:firstLine="709"/>
        <w:jc w:val="both"/>
        <w:rPr>
          <w:rFonts w:ascii="Arial" w:hAnsi="Arial" w:cs="Arial"/>
          <w:szCs w:val="24"/>
        </w:rPr>
      </w:pPr>
      <w:r>
        <w:rPr>
          <w:rFonts w:cs="Arial" w:ascii="Arial" w:hAnsi="Arial"/>
          <w:b/>
          <w:bCs/>
          <w:szCs w:val="24"/>
        </w:rPr>
        <w:t>7) FUNDAÇÕES (CONCRETO ARMADO PARA BLOCOS);</w:t>
      </w:r>
    </w:p>
    <w:p>
      <w:pPr>
        <w:pStyle w:val="Normal"/>
        <w:spacing w:lineRule="auto" w:line="360"/>
        <w:ind w:firstLine="709"/>
        <w:jc w:val="left"/>
        <w:rPr/>
      </w:pPr>
      <w:r>
        <w:rPr>
          <w:rFonts w:cs="Arial" w:ascii="Arial" w:hAnsi="Arial"/>
          <w:b/>
          <w:bCs/>
          <w:szCs w:val="24"/>
        </w:rPr>
        <w:t>8) FUNDAÇÕES (CONCRETO ARMADO PARA FUNDAÇÕES - BLOCOS – MURO)</w:t>
      </w:r>
    </w:p>
    <w:p>
      <w:pPr>
        <w:pStyle w:val="Normal"/>
        <w:spacing w:lineRule="auto" w:line="360"/>
        <w:ind w:firstLine="709"/>
        <w:jc w:val="left"/>
        <w:rPr/>
      </w:pPr>
      <w:r>
        <w:rPr>
          <w:rFonts w:cs="Arial" w:ascii="Arial" w:hAnsi="Arial"/>
          <w:b/>
          <w:bCs/>
          <w:szCs w:val="24"/>
        </w:rPr>
        <w:t>9) FUNDAÇÕES (CONCRETO ARMADO PARA FUNDAÇÕES - BLOCOS – RESERVATÓRIO)</w:t>
      </w:r>
    </w:p>
    <w:p>
      <w:pPr>
        <w:pStyle w:val="Normal"/>
        <w:spacing w:lineRule="auto" w:line="360"/>
        <w:ind w:firstLine="709"/>
        <w:jc w:val="left"/>
        <w:rPr/>
      </w:pPr>
      <w:r>
        <w:rPr>
          <w:rFonts w:cs="Arial" w:ascii="Arial" w:hAnsi="Arial"/>
          <w:b/>
          <w:bCs/>
          <w:szCs w:val="24"/>
        </w:rPr>
        <w:t>10) FUNDAÇÕES (CONCRETO ARMADO PARA FUNDAÇÕES - BLOCOS – METÁLICA)</w:t>
      </w:r>
    </w:p>
    <w:p>
      <w:pPr>
        <w:pStyle w:val="Normal"/>
        <w:spacing w:lineRule="auto" w:line="360"/>
        <w:ind w:firstLine="709"/>
        <w:jc w:val="left"/>
        <w:rPr/>
      </w:pPr>
      <w:r>
        <w:rPr>
          <w:rFonts w:cs="Arial" w:ascii="Arial" w:hAnsi="Arial"/>
          <w:b/>
          <w:bCs/>
          <w:szCs w:val="24"/>
        </w:rPr>
        <w:t>11) FUNDAÇÕES (CONCRETO ARMADO PARA FUNDAÇÕES - VIGAS BALDRAMES)</w:t>
      </w:r>
    </w:p>
    <w:p>
      <w:pPr>
        <w:pStyle w:val="Normal"/>
        <w:spacing w:lineRule="auto" w:line="360"/>
        <w:ind w:firstLine="709"/>
        <w:jc w:val="left"/>
        <w:rPr/>
      </w:pPr>
      <w:r>
        <w:rPr>
          <w:rFonts w:cs="Arial" w:ascii="Arial" w:hAnsi="Arial"/>
          <w:b/>
          <w:bCs/>
          <w:szCs w:val="24"/>
        </w:rPr>
        <w:t>12) FUNDAÇÕES (CONCRETO ARMADO PARA FUNDAÇÕES - VIGAS BALDRAMES – MURO)</w:t>
      </w:r>
    </w:p>
    <w:p>
      <w:pPr>
        <w:pStyle w:val="Normal"/>
        <w:spacing w:lineRule="auto" w:line="360"/>
        <w:ind w:firstLine="709"/>
        <w:jc w:val="left"/>
        <w:rPr/>
      </w:pPr>
      <w:r>
        <w:rPr>
          <w:rFonts w:cs="Arial" w:ascii="Arial" w:hAnsi="Arial"/>
          <w:b/>
          <w:bCs/>
          <w:szCs w:val="24"/>
        </w:rPr>
        <w:t>13) FUNDAÇÕES (CONCRETO ARMADO PARA FUNDAÇÕES - VIGAS BALDRAMES – RESERVATÓRIO)</w:t>
      </w:r>
    </w:p>
    <w:p>
      <w:pPr>
        <w:pStyle w:val="Normal"/>
        <w:spacing w:lineRule="auto" w:line="360"/>
        <w:ind w:firstLine="709"/>
        <w:jc w:val="left"/>
        <w:rPr/>
      </w:pPr>
      <w:r>
        <w:rPr>
          <w:rFonts w:cs="Arial" w:ascii="Arial" w:hAnsi="Arial"/>
          <w:b/>
          <w:bCs/>
          <w:szCs w:val="24"/>
        </w:rPr>
        <w:t>14) FUNDAÇÕES (CONCRETO ARMADO - RADIER – RESERVATÓRIO)</w:t>
      </w:r>
    </w:p>
    <w:p>
      <w:pPr>
        <w:pStyle w:val="Normal"/>
        <w:spacing w:lineRule="auto" w:line="360"/>
        <w:ind w:firstLine="709"/>
        <w:jc w:val="left"/>
        <w:rPr/>
      </w:pPr>
      <w:r>
        <w:rPr>
          <w:rFonts w:cs="Arial" w:ascii="Arial" w:hAnsi="Arial"/>
          <w:b/>
          <w:bCs/>
          <w:szCs w:val="24"/>
        </w:rPr>
        <w:t>15) FUNDAÇÕES (CONCRETO ARMADO PARA FUNDAÇÕES - VIGAS BALDRAMES – METÁLICA)</w:t>
      </w:r>
    </w:p>
    <w:p>
      <w:pPr>
        <w:pStyle w:val="Normal"/>
        <w:spacing w:lineRule="auto" w:line="360"/>
        <w:ind w:firstLine="709"/>
        <w:jc w:val="left"/>
        <w:rPr/>
      </w:pPr>
      <w:r>
        <w:rPr>
          <w:rFonts w:cs="Arial" w:ascii="Arial" w:hAnsi="Arial"/>
          <w:b/>
          <w:bCs/>
          <w:szCs w:val="24"/>
        </w:rPr>
        <w:t>16) SUPERESTRUTURA (CONCRETO ARMADO – PILARES)</w:t>
      </w:r>
    </w:p>
    <w:p>
      <w:pPr>
        <w:pStyle w:val="Normal"/>
        <w:spacing w:lineRule="auto" w:line="360"/>
        <w:ind w:firstLine="709"/>
        <w:jc w:val="left"/>
        <w:rPr/>
      </w:pPr>
      <w:r>
        <w:rPr>
          <w:rFonts w:cs="Arial" w:ascii="Arial" w:hAnsi="Arial"/>
          <w:b/>
          <w:bCs/>
          <w:szCs w:val="24"/>
        </w:rPr>
        <w:t>17) SUPERESTRUTURA (CONCRETO ARMADO - PILARES – MURO)</w:t>
      </w:r>
    </w:p>
    <w:p>
      <w:pPr>
        <w:pStyle w:val="Normal"/>
        <w:spacing w:lineRule="auto" w:line="360"/>
        <w:ind w:firstLine="709"/>
        <w:jc w:val="left"/>
        <w:rPr/>
      </w:pPr>
      <w:r>
        <w:rPr>
          <w:rFonts w:cs="Arial" w:ascii="Arial" w:hAnsi="Arial"/>
          <w:b/>
          <w:bCs/>
          <w:szCs w:val="24"/>
        </w:rPr>
        <w:t>18) SUPERESTRUTURA (CONCRETO ARMADO - PILARES E VIGAS – RESERVATÓRIO)</w:t>
      </w:r>
    </w:p>
    <w:p>
      <w:pPr>
        <w:pStyle w:val="Normal"/>
        <w:spacing w:lineRule="auto" w:line="360"/>
        <w:ind w:firstLine="709"/>
        <w:jc w:val="left"/>
        <w:rPr/>
      </w:pPr>
      <w:r>
        <w:rPr>
          <w:rFonts w:cs="Arial" w:ascii="Arial" w:hAnsi="Arial"/>
          <w:b/>
          <w:bCs/>
          <w:szCs w:val="24"/>
        </w:rPr>
        <w:t>19)SUPERESTRUTURA (CONCRETO ARMADO – VIGAS)</w:t>
      </w:r>
    </w:p>
    <w:p>
      <w:pPr>
        <w:pStyle w:val="Normal"/>
        <w:spacing w:lineRule="auto" w:line="360"/>
        <w:ind w:firstLine="709"/>
        <w:jc w:val="left"/>
        <w:rPr/>
      </w:pPr>
      <w:r>
        <w:rPr>
          <w:rFonts w:cs="Arial" w:ascii="Arial" w:hAnsi="Arial"/>
          <w:b/>
          <w:bCs/>
          <w:szCs w:val="24"/>
        </w:rPr>
        <w:t>20) SUPERESTRUTURA (CONCRETO ARMADO - VIGAS – MURO)</w:t>
      </w:r>
    </w:p>
    <w:p>
      <w:pPr>
        <w:pStyle w:val="Normal"/>
        <w:spacing w:lineRule="auto" w:line="360"/>
        <w:ind w:firstLine="709"/>
        <w:jc w:val="left"/>
        <w:rPr/>
      </w:pPr>
      <w:r>
        <w:rPr>
          <w:rFonts w:cs="Arial" w:ascii="Arial" w:hAnsi="Arial"/>
          <w:b/>
          <w:bCs/>
          <w:szCs w:val="24"/>
        </w:rPr>
        <w:t>21)SUPERESTRUTURA (CONCRETO ARMADO PARA VERGAS)</w:t>
      </w:r>
    </w:p>
    <w:p>
      <w:pPr>
        <w:pStyle w:val="Normal"/>
        <w:spacing w:lineRule="auto" w:line="360"/>
        <w:ind w:firstLine="709"/>
        <w:jc w:val="left"/>
        <w:rPr/>
      </w:pPr>
      <w:r>
        <w:rPr>
          <w:rFonts w:cs="Arial" w:ascii="Arial" w:hAnsi="Arial"/>
          <w:b/>
          <w:bCs/>
          <w:szCs w:val="24"/>
        </w:rPr>
        <w:t>22) SUPERESTRUTURA (CONCRETO ARMADO - PISO PARA QUADRA)</w:t>
      </w:r>
    </w:p>
    <w:p>
      <w:pPr>
        <w:pStyle w:val="Normal"/>
        <w:spacing w:lineRule="auto" w:line="360"/>
        <w:ind w:firstLine="709"/>
        <w:jc w:val="left"/>
        <w:rPr/>
      </w:pPr>
      <w:r>
        <w:rPr>
          <w:rFonts w:cs="Arial" w:ascii="Arial" w:hAnsi="Arial"/>
          <w:b/>
          <w:bCs/>
          <w:szCs w:val="24"/>
        </w:rPr>
        <w:t>23) SUPERESTRUTURA (CONCRETO ARMADO – LAJE)</w:t>
      </w:r>
    </w:p>
    <w:p>
      <w:pPr>
        <w:pStyle w:val="Normal"/>
        <w:spacing w:lineRule="auto" w:line="360"/>
        <w:ind w:firstLine="709"/>
        <w:jc w:val="left"/>
        <w:rPr/>
      </w:pPr>
      <w:r>
        <w:rPr>
          <w:rFonts w:cs="Arial" w:ascii="Arial" w:hAnsi="Arial"/>
          <w:b/>
          <w:bCs/>
          <w:szCs w:val="24"/>
        </w:rPr>
        <w:t>24) SUPERESTRUTURA (CONCRETO ARMADO - LAJE – MURO)</w:t>
      </w:r>
    </w:p>
    <w:p>
      <w:pPr>
        <w:pStyle w:val="Normal"/>
        <w:spacing w:lineRule="auto" w:line="360"/>
        <w:ind w:firstLine="709"/>
        <w:jc w:val="left"/>
        <w:rPr/>
      </w:pPr>
      <w:r>
        <w:rPr>
          <w:rFonts w:cs="Arial" w:ascii="Arial" w:hAnsi="Arial"/>
          <w:b/>
          <w:bCs/>
          <w:szCs w:val="24"/>
        </w:rPr>
        <w:t>25) SUPERESTRUTURA (CONCRETO ARMADO - LAJE – RESERVATÓRIO)</w:t>
      </w:r>
    </w:p>
    <w:p>
      <w:pPr>
        <w:pStyle w:val="Normal"/>
        <w:spacing w:lineRule="auto" w:line="360"/>
        <w:ind w:firstLine="709"/>
        <w:jc w:val="left"/>
        <w:rPr/>
      </w:pPr>
      <w:r>
        <w:rPr>
          <w:rFonts w:cs="Arial" w:ascii="Arial" w:hAnsi="Arial"/>
          <w:b/>
          <w:bCs/>
          <w:szCs w:val="24"/>
        </w:rPr>
        <w:t>26) SUPERESTRUTURA (ESTRUTURA METÁLICA)</w:t>
      </w:r>
    </w:p>
    <w:p>
      <w:pPr>
        <w:pStyle w:val="Normal"/>
        <w:spacing w:lineRule="auto" w:line="360"/>
        <w:ind w:firstLine="709"/>
        <w:jc w:val="left"/>
        <w:rPr/>
      </w:pPr>
      <w:r>
        <w:rPr>
          <w:rFonts w:cs="Arial" w:ascii="Arial" w:hAnsi="Arial"/>
          <w:b/>
          <w:bCs/>
          <w:szCs w:val="24"/>
        </w:rPr>
        <w:t>27) SUPERESTRUTURA (PAVIMENTAÇÃO INTERNA - PISO DE CONCRETO 7 CM)</w:t>
      </w:r>
    </w:p>
    <w:p>
      <w:pPr>
        <w:pStyle w:val="Normal"/>
        <w:spacing w:lineRule="auto" w:line="360"/>
        <w:ind w:firstLine="709"/>
        <w:jc w:val="left"/>
        <w:rPr/>
      </w:pPr>
      <w:r>
        <w:rPr>
          <w:rFonts w:cs="Arial" w:ascii="Arial" w:hAnsi="Arial"/>
          <w:b/>
          <w:bCs/>
          <w:szCs w:val="24"/>
        </w:rPr>
        <w:t>28) SUPERESTRUTURA (PAVIMENTAÇÃO EXTERNA - CALÇADA - PISO DE CONCRETO 7 CM)</w:t>
      </w:r>
    </w:p>
    <w:p>
      <w:pPr>
        <w:pStyle w:val="Normal"/>
        <w:spacing w:lineRule="auto" w:line="360"/>
        <w:ind w:firstLine="709"/>
        <w:jc w:val="left"/>
        <w:rPr/>
      </w:pPr>
      <w:r>
        <w:rPr>
          <w:rFonts w:cs="Arial" w:ascii="Arial" w:hAnsi="Arial"/>
          <w:b/>
          <w:bCs/>
          <w:szCs w:val="24"/>
        </w:rPr>
        <w:t>29) SISTEMA DE VEDAÇÃO VERTICAL (ELEMENTOS VAZADOS)</w:t>
      </w:r>
    </w:p>
    <w:p>
      <w:pPr>
        <w:pStyle w:val="Normal"/>
        <w:spacing w:lineRule="auto" w:line="360"/>
        <w:ind w:firstLine="709"/>
        <w:jc w:val="left"/>
        <w:rPr/>
      </w:pPr>
      <w:r>
        <w:rPr>
          <w:rFonts w:cs="Arial" w:ascii="Arial" w:hAnsi="Arial"/>
          <w:b/>
          <w:bCs/>
          <w:szCs w:val="24"/>
        </w:rPr>
        <w:t>30) SISTEMA DE VEDAÇÃO VERTICAL (ALVENARIA DE VEDAÇÃO)</w:t>
      </w:r>
    </w:p>
    <w:p>
      <w:pPr>
        <w:pStyle w:val="Normal"/>
        <w:spacing w:lineRule="auto" w:line="360"/>
        <w:ind w:firstLine="709"/>
        <w:jc w:val="left"/>
        <w:rPr/>
      </w:pPr>
      <w:r>
        <w:rPr>
          <w:rFonts w:cs="Arial" w:ascii="Arial" w:hAnsi="Arial"/>
          <w:b/>
          <w:bCs/>
          <w:szCs w:val="24"/>
        </w:rPr>
        <w:t>31) SISTEMA DE VEDAÇÃO VERTICAL (DIVISÓRIAS)</w:t>
      </w:r>
    </w:p>
    <w:p>
      <w:pPr>
        <w:pStyle w:val="Normal"/>
        <w:spacing w:lineRule="auto" w:line="360"/>
        <w:ind w:firstLine="709"/>
        <w:jc w:val="left"/>
        <w:rPr/>
      </w:pPr>
      <w:r>
        <w:rPr>
          <w:rFonts w:cs="Arial" w:ascii="Arial" w:hAnsi="Arial"/>
          <w:b/>
          <w:bCs/>
          <w:szCs w:val="24"/>
        </w:rPr>
        <w:t xml:space="preserve">32) SISTEMA DE VEDAÇÃO VERTICAL (ALVENARIA DE VEDAÇÃO - MURO) </w:t>
      </w:r>
    </w:p>
    <w:p>
      <w:pPr>
        <w:pStyle w:val="Normal"/>
        <w:spacing w:lineRule="auto" w:line="360"/>
        <w:ind w:firstLine="709"/>
        <w:jc w:val="both"/>
        <w:rPr>
          <w:rFonts w:ascii="Arial" w:hAnsi="Arial" w:cs="Arial"/>
          <w:szCs w:val="24"/>
        </w:rPr>
      </w:pPr>
      <w:r>
        <w:rPr>
          <w:rFonts w:cs="Arial" w:ascii="Arial" w:hAnsi="Arial"/>
          <w:b/>
          <w:bCs/>
          <w:szCs w:val="24"/>
        </w:rPr>
        <w:t>33) ESQUADRIAS (PORTAS DE MADEIRA)</w:t>
      </w:r>
    </w:p>
    <w:p>
      <w:pPr>
        <w:pStyle w:val="Normal"/>
        <w:spacing w:lineRule="auto" w:line="360"/>
        <w:ind w:firstLine="709"/>
        <w:jc w:val="both"/>
        <w:rPr>
          <w:rFonts w:ascii="Arial" w:hAnsi="Arial" w:cs="Arial"/>
          <w:szCs w:val="24"/>
        </w:rPr>
      </w:pPr>
      <w:r>
        <w:rPr>
          <w:rFonts w:cs="Arial" w:ascii="Arial" w:hAnsi="Arial"/>
          <w:b/>
          <w:bCs/>
          <w:szCs w:val="24"/>
        </w:rPr>
        <w:t>34) ESQUADRIAS (FERRAGENS E ACESSÓRIOS)</w:t>
      </w:r>
    </w:p>
    <w:p>
      <w:pPr>
        <w:pStyle w:val="Normal"/>
        <w:spacing w:lineRule="auto" w:line="360"/>
        <w:ind w:firstLine="709"/>
        <w:jc w:val="both"/>
        <w:rPr>
          <w:rFonts w:ascii="Arial" w:hAnsi="Arial" w:cs="Arial"/>
          <w:szCs w:val="24"/>
        </w:rPr>
      </w:pPr>
      <w:r>
        <w:rPr>
          <w:rFonts w:cs="Arial" w:ascii="Arial" w:hAnsi="Arial"/>
          <w:b/>
          <w:bCs/>
          <w:szCs w:val="24"/>
        </w:rPr>
        <w:t>35) ESQUADRIAS (PORTAS EM ALUMÍNIO)</w:t>
      </w:r>
    </w:p>
    <w:p>
      <w:pPr>
        <w:pStyle w:val="Normal"/>
        <w:spacing w:lineRule="auto" w:line="360"/>
        <w:ind w:firstLine="709"/>
        <w:jc w:val="both"/>
        <w:rPr>
          <w:rFonts w:ascii="Arial" w:hAnsi="Arial" w:cs="Arial"/>
          <w:szCs w:val="24"/>
        </w:rPr>
      </w:pPr>
      <w:r>
        <w:rPr>
          <w:rFonts w:cs="Arial" w:ascii="Arial" w:hAnsi="Arial"/>
          <w:b/>
          <w:bCs/>
          <w:szCs w:val="24"/>
        </w:rPr>
        <w:t>36) ESQUADRIAS (JANELAS DE ALUMÍNIO)</w:t>
      </w:r>
    </w:p>
    <w:p>
      <w:pPr>
        <w:pStyle w:val="Normal"/>
        <w:spacing w:lineRule="auto" w:line="360"/>
        <w:ind w:firstLine="709"/>
        <w:jc w:val="both"/>
        <w:rPr>
          <w:rFonts w:ascii="Arial" w:hAnsi="Arial" w:cs="Arial"/>
          <w:szCs w:val="24"/>
        </w:rPr>
      </w:pPr>
      <w:r>
        <w:rPr>
          <w:rFonts w:cs="Arial" w:ascii="Arial" w:hAnsi="Arial"/>
          <w:b/>
          <w:bCs/>
          <w:szCs w:val="24"/>
        </w:rPr>
        <w:t>37) ESQUADRIAS (VIDROS)</w:t>
      </w:r>
    </w:p>
    <w:p>
      <w:pPr>
        <w:pStyle w:val="Normal"/>
        <w:spacing w:lineRule="auto" w:line="360"/>
        <w:ind w:firstLine="709"/>
        <w:jc w:val="both"/>
        <w:rPr>
          <w:rFonts w:ascii="Arial" w:hAnsi="Arial" w:cs="Arial"/>
          <w:szCs w:val="24"/>
        </w:rPr>
      </w:pPr>
      <w:r>
        <w:rPr>
          <w:rFonts w:cs="Arial" w:ascii="Arial" w:hAnsi="Arial"/>
          <w:b/>
          <w:bCs/>
          <w:szCs w:val="24"/>
        </w:rPr>
        <w:t xml:space="preserve">38) ESQUADRIAS (ESQUADRIA - GERAL) </w:t>
      </w:r>
    </w:p>
    <w:p>
      <w:pPr>
        <w:pStyle w:val="Normal"/>
        <w:spacing w:lineRule="auto" w:line="360"/>
        <w:ind w:firstLine="709"/>
        <w:jc w:val="both"/>
        <w:rPr>
          <w:rFonts w:ascii="Arial" w:hAnsi="Arial" w:cs="Arial"/>
          <w:szCs w:val="24"/>
        </w:rPr>
      </w:pPr>
      <w:r>
        <w:rPr>
          <w:rFonts w:cs="Arial" w:ascii="Arial" w:hAnsi="Arial"/>
          <w:b/>
          <w:bCs/>
          <w:szCs w:val="24"/>
        </w:rPr>
        <w:t>39) SISTEMAS DE COBERTURA (EDIFICAÇÃO)</w:t>
      </w:r>
    </w:p>
    <w:p>
      <w:pPr>
        <w:pStyle w:val="Normal"/>
        <w:spacing w:lineRule="auto" w:line="360"/>
        <w:ind w:firstLine="709"/>
        <w:jc w:val="both"/>
        <w:rPr>
          <w:rFonts w:ascii="Arial" w:hAnsi="Arial" w:cs="Arial"/>
          <w:szCs w:val="24"/>
        </w:rPr>
      </w:pPr>
      <w:r>
        <w:rPr>
          <w:rFonts w:cs="Arial" w:ascii="Arial" w:hAnsi="Arial"/>
          <w:b/>
          <w:bCs/>
          <w:szCs w:val="24"/>
        </w:rPr>
        <w:t>40) SISTEMAS DE COBERTURA (QUADRA)</w:t>
      </w:r>
    </w:p>
    <w:p>
      <w:pPr>
        <w:pStyle w:val="Normal"/>
        <w:spacing w:lineRule="auto" w:line="360"/>
        <w:ind w:firstLine="709"/>
        <w:jc w:val="both"/>
        <w:rPr>
          <w:rFonts w:ascii="Arial" w:hAnsi="Arial" w:cs="Arial"/>
          <w:szCs w:val="24"/>
        </w:rPr>
      </w:pPr>
      <w:r>
        <w:rPr>
          <w:rFonts w:eastAsia="Times New Roman" w:cs="Arial" w:ascii="Arial" w:hAnsi="Arial"/>
          <w:b/>
          <w:bCs/>
          <w:color w:val="auto"/>
          <w:kern w:val="0"/>
          <w:sz w:val="24"/>
          <w:szCs w:val="24"/>
          <w:lang w:val="pt-BR" w:eastAsia="zh-CN" w:bidi="ar-SA"/>
        </w:rPr>
        <w:t>41) IMPERMEABILIZAÇÃO</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42) REVESTIMENTOS INTERNO E EXTERNO (EDIFICAÇÃO)</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43) REVESTIMENTOS INTERNO E EXTERNO (MURETA)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44) SISTEMAS DE PISOS (PAVIMENTAÇÃO INTERNA)</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45) SISTEMAS DE PISOS (PAVIMENTAÇÃO EXTERNA)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46) PINTURAS E ACABAMENTOS (EDIFICAÇÃO)</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47) PINTURAS E ACABAMENTOS (MURETA)</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48) PINTURAS E ACABAMENTOS (ESTRUTURA METÁLICA)</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49) PINTURAS E ACABAMENTOS (QUADRA)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50) INSTALAÇÃO HIDRÁULICA (TUBULAÇÕES E CONEXÕES DE PVC RÍGIDO)</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51) INSTALAÇÃO HIDRÁULICA (TUBULAÇÕES E CONEXÕES – METAIS)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52) INSTALAÇÃO HIDRÁULICA (DIVERSOS)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53) INSTALAÇÃO HIDRÁULICA (SISTEMA DE REUSO DE ÁGUA)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54) DRENAGEM DE ÁGUAS PLUVIAIS (TUBULAÇÕES E CONEXÕES DE PVC)</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55) DRENAGEM DE ÁGUAS PLUVIAIS (ACESSÓRIOS)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56) INSTALAÇÃO SANITÁRIA (TUBULAÇÕES E CONEXÕES)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57) INSTALAÇÃO SANITÁRIA (UNIDADE DE TRATAMENTO)</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58) INSTALAÇÃO SANITÁRIA (VENTILAÇÃO)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59) LOUÇAS, ACESSÓRIOS E METAIS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60) INSTALAÇÃO DE GÁS COMBUSTÍVEL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61) SISTEMA DE PROTEÇÃO CONTRA INCÊNDIO (EXTINTORES)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62) SISTEMA DE PROTEÇÃO CONTRA INCÊNDIO (TUBULAÇÕES E CONEXÕES)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63) SISTEMA DE PROTEÇÃO CONTRA INCÊNDIO (ACESSÓRIOS)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64) SISTEMA DE PROTEÇÃO CONTRA INCÊNDIO (HIDRANTES)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65) SISTEMA DE PROTEÇÃO CONTRA INCÊNDIO (SINALIZAÇÕES)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66) INSTALAÇÃO ELÉTRICA - 220V (QUADROS)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67) INSTALAÇÃO ELÉTRICA - 220V (DISJUNTORES)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68) INSTALAÇÃO ELÉTRICA - 220V (ELETRODUTO E ACESSÓRIOS)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69) INSTALAÇÃO ELÉTRICA - 220V (CABOS E FIOS CONDUTORES)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70) INSTALAÇÃO ELÉTRICA - 220V (ELETROCALHAS)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71) INSTALAÇÃO ELÉTRICA - 220V (ILUMINAÇÃO E TOMADAS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72) INSTALAÇÕES DE CLIMATIZAÇÃO (DUTOS)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73) INSTALAÇÕES DE CLIMATIZAÇÃO (DRENO) </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74) INSTALAÇÕES DE CABEAMENTO ESTRUTURADO (EQUIPAMENTOS PASSIVOS)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75) INSTALAÇÕES DE CABEAMENTO ESTRUTURADO (CABOS)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76) INSTALAÇÕES DE CABEAMENTO ESTRUTURADO (ACESSÓRIOS)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77) INSTALAÇÕES DE CABEAMENTO ESTRUTURADO (CAIXAS E QUADROS)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78) INSTALAÇÕES DE CABEAMENTO ESTRUTURADO (ELETROCALHA E ELETRODUTOS)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79) SISTEMA DE EXAUSTÃO MECÂNICA</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80) SISTEMA DE PROTEÇÃO CONTRA DESCARGAS ATMOSFÉRICAS (SPDA)</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81) SERVIÇOS COMPLEMENTARES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82) SERVIÇOS FINAIS</w:t>
      </w:r>
    </w:p>
    <w:p>
      <w:pPr>
        <w:pStyle w:val="Normal"/>
        <w:spacing w:lineRule="auto" w:line="360"/>
        <w:ind w:firstLine="709"/>
        <w:jc w:val="both"/>
        <w:rPr>
          <w:rFonts w:ascii="Arial" w:hAnsi="Arial" w:eastAsia="Times New Roman" w:cs="Arial"/>
          <w:b/>
          <w:b/>
          <w:bCs/>
          <w:color w:val="auto"/>
          <w:kern w:val="0"/>
          <w:sz w:val="24"/>
          <w:szCs w:val="24"/>
          <w:lang w:val="pt-BR" w:eastAsia="zh-CN" w:bidi="ar-SA"/>
        </w:rPr>
      </w:pPr>
      <w:r>
        <w:rPr>
          <w:rFonts w:eastAsia="Times New Roman" w:cs="Arial" w:ascii="Arial" w:hAnsi="Arial"/>
          <w:b/>
          <w:bCs/>
          <w:color w:val="auto"/>
          <w:kern w:val="0"/>
          <w:sz w:val="24"/>
          <w:szCs w:val="24"/>
          <w:lang w:val="pt-BR" w:eastAsia="zh-CN" w:bidi="ar-SA"/>
        </w:rPr>
        <w:t xml:space="preserve">83) ITENS ADICIONAIS </w:t>
      </w:r>
    </w:p>
    <w:p>
      <w:pPr>
        <w:pStyle w:val="Normal"/>
        <w:spacing w:lineRule="auto" w:line="360"/>
        <w:ind w:firstLine="709"/>
        <w:jc w:val="both"/>
        <w:rPr>
          <w:rFonts w:ascii="Arial" w:hAnsi="Arial" w:cs="Arial"/>
          <w:szCs w:val="24"/>
        </w:rPr>
      </w:pPr>
      <w:r>
        <w:rPr>
          <w:rFonts w:cs="Arial" w:ascii="Arial" w:hAnsi="Arial"/>
          <w:szCs w:val="24"/>
        </w:rPr>
        <w:t>Assim, visando atender os indivíduos do local do objeto em questão, bem</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como, toda a sociedade, a execução dos itens acima é o que se pretende com a</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execução do empreendimento.</w:t>
      </w:r>
    </w:p>
    <w:p>
      <w:pPr>
        <w:pStyle w:val="Normal"/>
        <w:spacing w:lineRule="auto" w:line="360"/>
        <w:ind w:firstLine="709"/>
        <w:jc w:val="both"/>
        <w:rPr>
          <w:rFonts w:ascii="Arial" w:hAnsi="Arial" w:cs="Arial"/>
          <w:szCs w:val="24"/>
        </w:rPr>
      </w:pPr>
      <w:r>
        <w:rPr>
          <w:rFonts w:cs="Arial" w:ascii="Arial" w:hAnsi="Arial"/>
          <w:b/>
          <w:bCs/>
          <w:szCs w:val="24"/>
        </w:rPr>
        <w:t>14. PROVIDÊNCIAS A SEREM TOMADAS PELA ADMINISTRAÇÃO</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Como determinar o já mencionado art. 18 da referida lei de licitações, bem</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como, a instrução normativa n® 58, devem ser correlacionadas as providências a</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serem tomadas pela Administração previamente à celebração do contrato, desta</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forma, segue abaixo as respectivas ações a serem executadas;</w:t>
      </w:r>
    </w:p>
    <w:p>
      <w:pPr>
        <w:pStyle w:val="Normal"/>
        <w:spacing w:lineRule="auto" w:line="360"/>
        <w:ind w:firstLine="709"/>
        <w:jc w:val="both"/>
        <w:rPr>
          <w:rFonts w:ascii="Arial" w:hAnsi="Arial" w:cs="Arial"/>
          <w:szCs w:val="24"/>
        </w:rPr>
      </w:pPr>
      <w:r>
        <w:rPr>
          <w:rFonts w:cs="Arial" w:ascii="Arial" w:hAnsi="Arial"/>
          <w:szCs w:val="24"/>
        </w:rPr>
        <w:t>a) Capacitação dos servidores para melhoria no aspecto da fiscalização e gestão contratual;</w:t>
      </w:r>
    </w:p>
    <w:p>
      <w:pPr>
        <w:pStyle w:val="Normal"/>
        <w:spacing w:lineRule="auto" w:line="360"/>
        <w:ind w:firstLine="709"/>
        <w:jc w:val="both"/>
        <w:rPr>
          <w:rFonts w:ascii="Arial" w:hAnsi="Arial" w:cs="Arial"/>
          <w:szCs w:val="24"/>
        </w:rPr>
      </w:pPr>
      <w:r>
        <w:rPr>
          <w:rFonts w:cs="Arial" w:ascii="Arial" w:hAnsi="Arial"/>
          <w:szCs w:val="24"/>
        </w:rPr>
        <w:t>b) Confecção e Publicação de Edital e Contrato devidamente embasados por este Estudo Técnico. Projeto Básico/Executivo, em as legislações vigentes;</w:t>
      </w:r>
    </w:p>
    <w:p>
      <w:pPr>
        <w:pStyle w:val="Normal"/>
        <w:spacing w:lineRule="auto" w:line="360"/>
        <w:ind w:firstLine="709"/>
        <w:jc w:val="both"/>
        <w:rPr>
          <w:rFonts w:ascii="Arial" w:hAnsi="Arial" w:cs="Arial"/>
          <w:szCs w:val="24"/>
        </w:rPr>
      </w:pPr>
      <w:r>
        <w:rPr>
          <w:rFonts w:cs="Arial" w:ascii="Arial" w:hAnsi="Arial"/>
          <w:szCs w:val="24"/>
        </w:rPr>
        <w:t>c) Comunicar aos responsáveis pelo presente documento a nomeação do fiscal do contrato, para que ocorra a troca de informações e auxílio na execução do objeto;</w:t>
      </w:r>
    </w:p>
    <w:p>
      <w:pPr>
        <w:pStyle w:val="Normal"/>
        <w:spacing w:lineRule="auto" w:line="360"/>
        <w:ind w:firstLine="709"/>
        <w:jc w:val="both"/>
        <w:rPr>
          <w:rFonts w:ascii="Arial" w:hAnsi="Arial" w:cs="Arial"/>
          <w:szCs w:val="24"/>
        </w:rPr>
      </w:pPr>
      <w:r>
        <w:rPr>
          <w:rFonts w:cs="Arial" w:ascii="Arial" w:hAnsi="Arial"/>
          <w:szCs w:val="24"/>
        </w:rPr>
        <w:t>d) Licenciar ambientalmente a obra, ou obter a dispensa deste licenciamento, quando aplicável; Não foram detectadas outras providências, além das listadas acima, a serem tomadas por parte da Administração Pública que inviabilizem a celebração do contrato para execução do objeto em epígrafe.</w:t>
      </w:r>
    </w:p>
    <w:p>
      <w:pPr>
        <w:pStyle w:val="Normal"/>
        <w:spacing w:lineRule="auto" w:line="360"/>
        <w:ind w:firstLine="709"/>
        <w:jc w:val="both"/>
        <w:rPr>
          <w:rFonts w:ascii="Arial" w:hAnsi="Arial" w:cs="Arial"/>
          <w:szCs w:val="24"/>
        </w:rPr>
      </w:pPr>
      <w:r>
        <w:rPr>
          <w:rFonts w:cs="Arial" w:ascii="Arial" w:hAnsi="Arial"/>
          <w:b/>
          <w:bCs/>
          <w:szCs w:val="24"/>
        </w:rPr>
        <w:t>15. DESCRIÇÃO DE POSSÍVEIS IMPACTOS AMBIENTAIS E RESPECTIVAS MEDIDAS MITIGADORAS</w:t>
      </w:r>
    </w:p>
    <w:p>
      <w:pPr>
        <w:pStyle w:val="Normal"/>
        <w:spacing w:lineRule="auto" w:line="360"/>
        <w:ind w:firstLine="709"/>
        <w:jc w:val="both"/>
        <w:rPr>
          <w:rFonts w:ascii="Arial" w:hAnsi="Arial" w:cs="Arial"/>
          <w:szCs w:val="24"/>
        </w:rPr>
      </w:pPr>
      <w:r>
        <w:rPr>
          <w:rFonts w:cs="Arial" w:ascii="Arial" w:hAnsi="Arial"/>
          <w:szCs w:val="24"/>
        </w:rPr>
      </w:r>
    </w:p>
    <w:p>
      <w:pPr>
        <w:pStyle w:val="Normal"/>
        <w:spacing w:lineRule="auto" w:line="360"/>
        <w:ind w:firstLine="709"/>
        <w:jc w:val="both"/>
        <w:rPr>
          <w:rFonts w:ascii="Arial" w:hAnsi="Arial" w:cs="Arial"/>
          <w:szCs w:val="24"/>
        </w:rPr>
      </w:pPr>
      <w:r>
        <w:rPr>
          <w:rFonts w:cs="Arial" w:ascii="Arial" w:hAnsi="Arial"/>
          <w:szCs w:val="24"/>
        </w:rPr>
        <w:t>O procedimento para contratações públicas busca sempre o melhor para o interesse público, tal conceito vai além do mero cotejo de menores preços, para analisar os benefícios do processo torna-se necessário avaliar os impactos positivos e negativos na aquisição quanto a:</w:t>
      </w:r>
    </w:p>
    <w:p>
      <w:pPr>
        <w:pStyle w:val="Normal"/>
        <w:spacing w:lineRule="auto" w:line="360"/>
        <w:ind w:firstLine="709"/>
        <w:jc w:val="both"/>
        <w:rPr>
          <w:rFonts w:ascii="Arial" w:hAnsi="Arial" w:cs="Arial"/>
          <w:szCs w:val="24"/>
        </w:rPr>
      </w:pPr>
      <w:r>
        <w:rPr>
          <w:rFonts w:cs="Arial" w:ascii="Arial" w:hAnsi="Arial"/>
          <w:szCs w:val="24"/>
        </w:rPr>
        <w:t>a) A observância de normas e critérios de sustentabilidade;</w:t>
      </w:r>
    </w:p>
    <w:p>
      <w:pPr>
        <w:pStyle w:val="Normal"/>
        <w:spacing w:lineRule="auto" w:line="360"/>
        <w:ind w:firstLine="709"/>
        <w:jc w:val="both"/>
        <w:rPr>
          <w:rFonts w:ascii="Arial" w:hAnsi="Arial" w:cs="Arial"/>
          <w:szCs w:val="24"/>
        </w:rPr>
      </w:pPr>
      <w:r>
        <w:rPr>
          <w:rFonts w:cs="Arial" w:ascii="Arial" w:hAnsi="Arial"/>
          <w:szCs w:val="24"/>
        </w:rPr>
        <w:t>b) O emprego apurado dos recursos públicos;</w:t>
      </w:r>
    </w:p>
    <w:p>
      <w:pPr>
        <w:pStyle w:val="Normal"/>
        <w:spacing w:lineRule="auto" w:line="360"/>
        <w:ind w:firstLine="709"/>
        <w:jc w:val="both"/>
        <w:rPr>
          <w:rFonts w:ascii="Arial" w:hAnsi="Arial" w:cs="Arial"/>
          <w:szCs w:val="24"/>
        </w:rPr>
      </w:pPr>
      <w:r>
        <w:rPr>
          <w:rFonts w:cs="Arial" w:ascii="Arial" w:hAnsi="Arial"/>
          <w:szCs w:val="24"/>
        </w:rPr>
        <w:t>c) Conservação e gestão responsável de recursos naturais;</w:t>
      </w:r>
    </w:p>
    <w:p>
      <w:pPr>
        <w:pStyle w:val="Normal"/>
        <w:spacing w:lineRule="auto" w:line="360"/>
        <w:ind w:firstLine="709"/>
        <w:jc w:val="both"/>
        <w:rPr>
          <w:rFonts w:ascii="Arial" w:hAnsi="Arial" w:cs="Arial"/>
          <w:szCs w:val="24"/>
        </w:rPr>
      </w:pPr>
      <w:r>
        <w:rPr>
          <w:rFonts w:cs="Arial" w:ascii="Arial" w:hAnsi="Arial"/>
          <w:szCs w:val="24"/>
        </w:rPr>
        <w:t>d) Uso de agregados reciclados, sempre que existir a oferta;</w:t>
      </w:r>
    </w:p>
    <w:p>
      <w:pPr>
        <w:pStyle w:val="Normal"/>
        <w:spacing w:lineRule="auto" w:line="360"/>
        <w:ind w:firstLine="709"/>
        <w:jc w:val="both"/>
        <w:rPr>
          <w:rFonts w:ascii="Arial" w:hAnsi="Arial" w:cs="Arial"/>
          <w:szCs w:val="24"/>
        </w:rPr>
      </w:pPr>
      <w:r>
        <w:rPr>
          <w:rFonts w:cs="Arial" w:ascii="Arial" w:hAnsi="Arial"/>
          <w:szCs w:val="24"/>
        </w:rPr>
        <w:t>e) Remoção apropriada dos resíduos conforme normas de Controle de</w:t>
      </w:r>
    </w:p>
    <w:p>
      <w:pPr>
        <w:pStyle w:val="Normal"/>
        <w:spacing w:lineRule="auto" w:line="360"/>
        <w:ind w:firstLine="709"/>
        <w:jc w:val="both"/>
        <w:rPr>
          <w:rFonts w:ascii="Arial" w:hAnsi="Arial" w:cs="Arial"/>
          <w:szCs w:val="24"/>
        </w:rPr>
      </w:pPr>
      <w:r>
        <w:rPr>
          <w:rFonts w:cs="Arial" w:ascii="Arial" w:hAnsi="Arial"/>
          <w:szCs w:val="24"/>
        </w:rPr>
        <w:t>Transporte de Resíduos.</w:t>
      </w:r>
    </w:p>
    <w:p>
      <w:pPr>
        <w:pStyle w:val="Normal"/>
        <w:spacing w:lineRule="auto" w:line="360"/>
        <w:ind w:firstLine="709"/>
        <w:jc w:val="both"/>
        <w:rPr>
          <w:rFonts w:ascii="Arial" w:hAnsi="Arial" w:cs="Arial"/>
          <w:szCs w:val="24"/>
        </w:rPr>
      </w:pPr>
      <w:r>
        <w:rPr>
          <w:rFonts w:cs="Arial" w:ascii="Arial" w:hAnsi="Arial"/>
          <w:szCs w:val="24"/>
        </w:rPr>
        <w:t>f) Observância das normas de qualidade e certificação nacionais e públicas como INMETRQ e ABNT No art. 45. da Lei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 de produtos, de equipamentos e de serviços que, comprovadamente, favoreçam a redução do consumo de energia e de recursos naturais, avaliação de impacto de vizinhança, proteção do patrimônio histórico, cultural, arqueológico e materiais, inclusive por meio da avaliação do impacto direto ou indireto causado pelas obras.</w:t>
      </w:r>
    </w:p>
    <w:p>
      <w:pPr>
        <w:pStyle w:val="Normal"/>
        <w:spacing w:lineRule="auto" w:line="360"/>
        <w:ind w:firstLine="709"/>
        <w:jc w:val="both"/>
        <w:rPr>
          <w:rFonts w:ascii="Arial" w:hAnsi="Arial" w:cs="Arial"/>
          <w:szCs w:val="24"/>
        </w:rPr>
      </w:pPr>
      <w:r>
        <w:rPr>
          <w:rFonts w:cs="Arial" w:ascii="Arial" w:hAnsi="Arial"/>
          <w:szCs w:val="24"/>
        </w:rPr>
        <w:t>Na mesma acepção, os resíduos sólidos gerados nas obras, deverão ser gerenciados de acordo com a legislação vigente, Resolução n" 307/2002 do CONAMA, seguindo os princípios básicos da minimização da geração, identificando e descrevendo as ações relativas ao seu manejo adequado, compreendidas pela geração, segregação, acondicionamento, identificação, coleta, transporte interno, armazenamento temporário, tratamento interno, armazenamento externo, coleta e transporte externo, tratamento externo e disposição final devidamente licenciado pelo órgão ambiental competente. Assim, a licitante vencedora das obras de engenharia deverá durante a sua execução, evitar medidas que possam gerar danos ambientais maiores e/ou até mesmo, passivos ambientais,</w:t>
      </w:r>
    </w:p>
    <w:p>
      <w:pPr>
        <w:pStyle w:val="Normal"/>
        <w:spacing w:lineRule="auto" w:line="360"/>
        <w:ind w:firstLine="709"/>
        <w:jc w:val="both"/>
        <w:rPr>
          <w:rFonts w:ascii="Arial" w:hAnsi="Arial" w:cs="Arial"/>
          <w:szCs w:val="24"/>
        </w:rPr>
      </w:pPr>
      <w:r>
        <w:rPr>
          <w:rFonts w:cs="Arial" w:ascii="Arial" w:hAnsi="Arial"/>
          <w:szCs w:val="24"/>
        </w:rPr>
        <w:t>Ainda em conformidade com a legislação, deverá a contratante a responsabilidade providenciar a obtenção da manifestação do órgão ambiental (aquisição de efetiva licença ambiental ou dispensa de licenciamento ambiental) para obra, considerando e respeitando as condições do cada caso no que se refere as intervenções em áreas de preservação ambiental e supressões de vegetação, de modo que esses sejam ao máximo evitado.</w:t>
      </w:r>
    </w:p>
    <w:p>
      <w:pPr>
        <w:pStyle w:val="Normal"/>
        <w:spacing w:lineRule="auto" w:line="360"/>
        <w:ind w:firstLine="709"/>
        <w:jc w:val="both"/>
        <w:rPr>
          <w:rFonts w:ascii="Arial" w:hAnsi="Arial" w:cs="Arial"/>
          <w:szCs w:val="24"/>
        </w:rPr>
      </w:pPr>
      <w:r>
        <w:rPr>
          <w:rFonts w:cs="Arial" w:ascii="Arial" w:hAnsi="Arial"/>
          <w:szCs w:val="24"/>
        </w:rPr>
        <w:t>Tal entendimento consta do art. 6º inciso XXV da Lei n° 14.133 de 2021 que dispõe que deve o Projeto Básico conter c conjunto de elementos necessários e suficientes, com nível de precisão adequado para definir e dimensionar a obra, de</w:t>
      </w:r>
    </w:p>
    <w:p>
      <w:pPr>
        <w:pStyle w:val="Normal"/>
        <w:spacing w:lineRule="auto" w:line="360"/>
        <w:ind w:hanging="0"/>
        <w:jc w:val="both"/>
        <w:rPr>
          <w:rFonts w:ascii="Arial" w:hAnsi="Arial" w:cs="Arial"/>
          <w:szCs w:val="24"/>
        </w:rPr>
      </w:pPr>
      <w:r>
        <w:rPr>
          <w:rFonts w:cs="Arial" w:ascii="Arial" w:hAnsi="Arial"/>
          <w:szCs w:val="24"/>
        </w:rPr>
        <w:t>modo que assegure o tratamento apropriado do impacto ambiental, intervindo mínimo o possível nas áreas protegidas e a suprimindo o mínimo possível de espécies arbóreas.</w:t>
      </w:r>
    </w:p>
    <w:p>
      <w:pPr>
        <w:pStyle w:val="Normal"/>
        <w:spacing w:lineRule="auto" w:line="360"/>
        <w:ind w:firstLine="709"/>
        <w:jc w:val="both"/>
        <w:rPr>
          <w:rFonts w:ascii="Arial" w:hAnsi="Arial" w:cs="Arial"/>
          <w:szCs w:val="24"/>
        </w:rPr>
      </w:pPr>
      <w:r>
        <w:rPr>
          <w:rFonts w:cs="Arial" w:ascii="Arial" w:hAnsi="Arial"/>
          <w:szCs w:val="24"/>
        </w:rPr>
        <w:t>Diante disso, na execução do objeto caberá a Administração a fiscalização quanto ao estrito cumprimento da legislação, enquanto para a licitante vencedora caberá a observância das normas co proteção ambiental, cabendo a ambas respeitar às leis ambientais.</w:t>
      </w:r>
    </w:p>
    <w:p>
      <w:pPr>
        <w:pStyle w:val="Normal"/>
        <w:spacing w:lineRule="auto" w:line="360"/>
        <w:ind w:firstLine="709"/>
        <w:jc w:val="both"/>
        <w:rPr>
          <w:rFonts w:ascii="Arial" w:hAnsi="Arial" w:cs="Arial"/>
          <w:szCs w:val="24"/>
        </w:rPr>
      </w:pPr>
      <w:r>
        <w:rPr>
          <w:rFonts w:cs="Arial" w:ascii="Arial" w:hAnsi="Arial"/>
          <w:szCs w:val="24"/>
        </w:rPr>
        <w:t xml:space="preserve">Cabe ressaltar que as atividades a serem executadas não sejam passíveis de </w:t>
      </w:r>
    </w:p>
    <w:p>
      <w:pPr>
        <w:pStyle w:val="Normal"/>
        <w:spacing w:lineRule="auto" w:line="360"/>
        <w:ind w:hanging="0"/>
        <w:jc w:val="both"/>
        <w:rPr>
          <w:rFonts w:ascii="Arial" w:hAnsi="Arial" w:cs="Arial"/>
          <w:szCs w:val="24"/>
        </w:rPr>
      </w:pPr>
      <w:r>
        <w:rPr>
          <w:rFonts w:cs="Arial" w:ascii="Arial" w:hAnsi="Arial"/>
          <w:szCs w:val="24"/>
        </w:rPr>
        <w:t xml:space="preserve"> </w:t>
      </w:r>
      <w:r>
        <w:rPr>
          <w:rFonts w:cs="Arial" w:ascii="Arial" w:hAnsi="Arial"/>
          <w:szCs w:val="24"/>
        </w:rPr>
        <w:t>licenciamento ambiental, visto que não há previsibilidade na resolução CONSEMA n" 041 de 2021 que define as atividades passíveis de licenciamento ambiental pelo município. Tendo em vista a natureza dos serviços pode-se observar que os possíveis impactos ambientais somente poderão ser ocasionados devido à resíduos, seja eles por descarte de embalagens, ferramentas e quanto a resíduos de materiais, entretanto de acordo com as boas práticas da construção civil a equipe que executará deverá fazer o descarte adequado de iodos os resíduos, e utilizar materiais de fornecedores devidamente regulamentados.</w:t>
      </w:r>
    </w:p>
    <w:p>
      <w:pPr>
        <w:pStyle w:val="Normal"/>
        <w:spacing w:lineRule="auto" w:line="360"/>
        <w:ind w:firstLine="709"/>
        <w:jc w:val="both"/>
        <w:rPr>
          <w:rFonts w:ascii="Arial" w:hAnsi="Arial" w:cs="Arial"/>
          <w:szCs w:val="24"/>
        </w:rPr>
      </w:pPr>
      <w:r>
        <w:rPr>
          <w:rFonts w:cs="Arial" w:ascii="Arial" w:hAnsi="Arial"/>
          <w:szCs w:val="24"/>
        </w:rPr>
        <w:t>Cabe comentar que os possíveis impactos ambientais e seus respectivos</w:t>
      </w:r>
    </w:p>
    <w:p>
      <w:pPr>
        <w:pStyle w:val="Normal"/>
        <w:spacing w:lineRule="auto" w:line="360"/>
        <w:ind w:firstLine="709"/>
        <w:jc w:val="both"/>
        <w:rPr>
          <w:rFonts w:ascii="Arial" w:hAnsi="Arial" w:cs="Arial"/>
          <w:szCs w:val="24"/>
        </w:rPr>
      </w:pPr>
      <w:r>
        <w:rPr>
          <w:rFonts w:cs="Arial" w:ascii="Arial" w:hAnsi="Arial"/>
          <w:szCs w:val="24"/>
        </w:rPr>
        <w:t>tratamentos solicitados no Art. 18. §1, XI!, por serem muito específico desta obra e local considerando o projeto de engenharia e as características do meio, foram contemplados no processo de licenciamento ambiental analisando pelo órgão ambiental competente, que gerou a emissão da licença ambiental e/ou dispensa de licença ambiental apresentada neste processo. A tabela apresentada abaixo resume genericamente os impactos mais comum para o tipo de obra em questão.</w:t>
      </w:r>
    </w:p>
    <w:p>
      <w:pPr>
        <w:pStyle w:val="Normal"/>
        <w:spacing w:lineRule="auto" w:line="360"/>
        <w:ind w:firstLine="709"/>
        <w:jc w:val="both"/>
        <w:rPr>
          <w:rFonts w:ascii="Arial" w:hAnsi="Arial" w:cs="Arial"/>
          <w:szCs w:val="24"/>
        </w:rPr>
      </w:pPr>
      <w:r>
        <w:rPr>
          <w:rFonts w:cs="Arial" w:ascii="Arial" w:hAnsi="Arial"/>
          <w:szCs w:val="24"/>
        </w:rPr>
        <w:t>Tabela; Resumo das principais medidas mitigadoras dos impactos, durante implantação da obra.</w:t>
      </w:r>
    </w:p>
    <w:p>
      <w:pPr>
        <w:pStyle w:val="Normal"/>
        <w:spacing w:lineRule="auto" w:line="360"/>
        <w:ind w:firstLine="709"/>
        <w:jc w:val="both"/>
        <w:rPr>
          <w:rFonts w:ascii="Arial" w:hAnsi="Arial" w:cs="Arial"/>
          <w:szCs w:val="24"/>
        </w:rPr>
      </w:pPr>
      <w:r>
        <w:rPr>
          <w:rFonts w:cs="Arial" w:ascii="Arial" w:hAnsi="Arial"/>
          <w:szCs w:val="24"/>
        </w:rPr>
        <w:drawing>
          <wp:anchor behindDoc="0" distT="0" distB="0" distL="0" distR="0" simplePos="0" locked="0" layoutInCell="1" allowOverlap="1" relativeHeight="46">
            <wp:simplePos x="0" y="0"/>
            <wp:positionH relativeFrom="column">
              <wp:posOffset>-198755</wp:posOffset>
            </wp:positionH>
            <wp:positionV relativeFrom="paragraph">
              <wp:posOffset>-5080</wp:posOffset>
            </wp:positionV>
            <wp:extent cx="6019800" cy="3667760"/>
            <wp:effectExtent l="0" t="0" r="0" b="0"/>
            <wp:wrapSquare wrapText="largest"/>
            <wp:docPr id="1"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3" descr=""/>
                    <pic:cNvPicPr>
                      <a:picLocks noChangeAspect="1" noChangeArrowheads="1"/>
                    </pic:cNvPicPr>
                  </pic:nvPicPr>
                  <pic:blipFill>
                    <a:blip r:embed="rId2"/>
                    <a:stretch>
                      <a:fillRect/>
                    </a:stretch>
                  </pic:blipFill>
                  <pic:spPr bwMode="auto">
                    <a:xfrm>
                      <a:off x="0" y="0"/>
                      <a:ext cx="6019800" cy="3667760"/>
                    </a:xfrm>
                    <a:prstGeom prst="rect">
                      <a:avLst/>
                    </a:prstGeom>
                  </pic:spPr>
                </pic:pic>
              </a:graphicData>
            </a:graphic>
          </wp:anchor>
        </w:drawing>
      </w:r>
    </w:p>
    <w:p>
      <w:pPr>
        <w:pStyle w:val="Ttulododocumento"/>
        <w:numPr>
          <w:ilvl w:val="0"/>
          <w:numId w:val="0"/>
        </w:numPr>
        <w:tabs>
          <w:tab w:val="clear" w:pos="720"/>
          <w:tab w:val="left" w:pos="1134" w:leader="none"/>
        </w:tabs>
        <w:spacing w:lineRule="auto" w:line="360" w:before="0" w:after="0"/>
        <w:ind w:left="360" w:hanging="0"/>
        <w:jc w:val="both"/>
        <w:outlineLvl w:val="0"/>
        <w:rPr>
          <w:rFonts w:ascii="Arial" w:hAnsi="Arial"/>
          <w:b/>
          <w:b/>
          <w:bCs/>
          <w:sz w:val="24"/>
          <w:szCs w:val="24"/>
        </w:rPr>
      </w:pPr>
      <w:bookmarkStart w:id="8" w:name="__RefHeading___Toc3767_102926007"/>
      <w:bookmarkEnd w:id="8"/>
      <w:r>
        <w:rPr>
          <w:rFonts w:ascii="Arial" w:hAnsi="Arial"/>
          <w:b/>
          <w:bCs/>
          <w:sz w:val="24"/>
          <w:szCs w:val="24"/>
        </w:rPr>
        <w:t xml:space="preserve">16. </w:t>
      </w:r>
      <w:bookmarkStart w:id="9" w:name="_Toc156395567"/>
      <w:r>
        <w:rPr>
          <w:rFonts w:ascii="Arial" w:hAnsi="Arial"/>
          <w:b/>
          <w:bCs/>
          <w:sz w:val="24"/>
          <w:szCs w:val="24"/>
        </w:rPr>
        <w:t>MAPA DE RISCO</w:t>
      </w:r>
      <w:bookmarkEnd w:id="9"/>
    </w:p>
    <w:p>
      <w:pPr>
        <w:pStyle w:val="Corpodotexto"/>
        <w:numPr>
          <w:ilvl w:val="0"/>
          <w:numId w:val="0"/>
        </w:numPr>
        <w:tabs>
          <w:tab w:val="clear" w:pos="720"/>
          <w:tab w:val="left" w:pos="1134" w:leader="none"/>
        </w:tabs>
        <w:spacing w:lineRule="auto" w:line="360" w:before="0" w:after="0"/>
        <w:ind w:left="360" w:hanging="0"/>
        <w:jc w:val="both"/>
        <w:outlineLvl w:val="0"/>
        <w:rPr>
          <w:rFonts w:ascii="Arial" w:hAnsi="Arial"/>
          <w:b/>
          <w:b/>
          <w:bCs/>
          <w:sz w:val="24"/>
          <w:szCs w:val="24"/>
        </w:rPr>
      </w:pPr>
      <w:r>
        <w:rPr>
          <w:rFonts w:ascii="Arial" w:hAnsi="Arial"/>
          <w:b/>
          <w:bCs/>
          <w:sz w:val="24"/>
          <w:szCs w:val="24"/>
        </w:rPr>
      </w:r>
    </w:p>
    <w:p>
      <w:pPr>
        <w:pStyle w:val="Normal"/>
        <w:suppressAutoHyphens w:val="false"/>
        <w:spacing w:lineRule="auto" w:line="360"/>
        <w:ind w:firstLine="709"/>
        <w:jc w:val="both"/>
        <w:rPr>
          <w:rFonts w:ascii="Arial" w:hAnsi="Arial" w:cs="Arial"/>
          <w:szCs w:val="24"/>
        </w:rPr>
      </w:pPr>
      <w:r>
        <w:rPr>
          <w:rFonts w:cs="Arial" w:ascii="Arial" w:hAnsi="Arial"/>
          <w:szCs w:val="24"/>
        </w:rPr>
        <w:t xml:space="preserve">O mapa de risco da contratação será retratado no tópico abaixo, por meio do documento elaborado para a identificação dos principais riscos que permeiam o procedimento, contendo as ações de controle, prevenção e mitigação de impactos, estando </w:t>
      </w:r>
      <w:r>
        <w:rPr>
          <w:rFonts w:cs="Arial" w:ascii="Arial" w:hAnsi="Arial"/>
          <w:szCs w:val="24"/>
          <w:lang w:val="pt-BR"/>
        </w:rPr>
        <w:t>passível</w:t>
      </w:r>
      <w:r>
        <w:rPr>
          <w:rFonts w:cs="Arial" w:ascii="Arial" w:hAnsi="Arial"/>
          <w:szCs w:val="24"/>
        </w:rPr>
        <w:t xml:space="preserve"> de atualizações, conforme forem sendo averiguadas as necessidades.</w:t>
      </w:r>
    </w:p>
    <w:p>
      <w:pPr>
        <w:pStyle w:val="ListParagraph"/>
        <w:numPr>
          <w:ilvl w:val="0"/>
          <w:numId w:val="2"/>
        </w:numPr>
        <w:suppressAutoHyphens w:val="false"/>
        <w:spacing w:lineRule="auto" w:line="360"/>
        <w:ind w:left="1069" w:hanging="218"/>
        <w:jc w:val="both"/>
        <w:rPr>
          <w:rFonts w:ascii="Arial" w:hAnsi="Arial" w:cs="Arial"/>
          <w:szCs w:val="24"/>
        </w:rPr>
      </w:pPr>
      <w:r>
        <w:rPr>
          <w:rFonts w:cs="Arial" w:ascii="Arial" w:hAnsi="Arial"/>
          <w:szCs w:val="24"/>
        </w:rPr>
        <w:t>Fase de Planejamento</w:t>
      </w:r>
    </w:p>
    <w:tbl>
      <w:tblPr>
        <w:tblStyle w:val="164"/>
        <w:tblpPr w:bottomFromText="0" w:horzAnchor="margin" w:leftFromText="141" w:rightFromText="141" w:tblpX="0" w:tblpXSpec="center" w:tblpY="352" w:topFromText="0" w:vertAnchor="text"/>
        <w:tblW w:w="10852" w:type="dxa"/>
        <w:jc w:val="center"/>
        <w:tblInd w:w="0" w:type="dxa"/>
        <w:tblCellMar>
          <w:top w:w="0" w:type="dxa"/>
          <w:left w:w="5" w:type="dxa"/>
          <w:bottom w:w="0" w:type="dxa"/>
          <w:right w:w="5" w:type="dxa"/>
        </w:tblCellMar>
      </w:tblPr>
      <w:tblGrid>
        <w:gridCol w:w="1417"/>
        <w:gridCol w:w="1262"/>
        <w:gridCol w:w="1747"/>
        <w:gridCol w:w="1134"/>
        <w:gridCol w:w="2759"/>
        <w:gridCol w:w="2532"/>
      </w:tblGrid>
      <w:tr>
        <w:trPr>
          <w:trHeight w:val="421"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before="1" w:after="0"/>
              <w:jc w:val="center"/>
              <w:rPr>
                <w:rFonts w:ascii="Arial" w:hAnsi="Arial" w:cs="Arial"/>
                <w:b/>
                <w:b/>
                <w:sz w:val="18"/>
                <w:szCs w:val="18"/>
              </w:rPr>
            </w:pPr>
            <w:r>
              <w:rPr>
                <w:rFonts w:cs="Arial" w:ascii="Arial" w:hAnsi="Arial"/>
                <w:b/>
                <w:kern w:val="0"/>
                <w:sz w:val="18"/>
                <w:szCs w:val="18"/>
              </w:rPr>
              <w:t>RISCO</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67" w:after="0"/>
              <w:ind w:left="50" w:hanging="0"/>
              <w:jc w:val="center"/>
              <w:rPr>
                <w:rFonts w:ascii="Arial" w:hAnsi="Arial" w:cs="Arial"/>
                <w:b/>
                <w:b/>
                <w:sz w:val="18"/>
                <w:szCs w:val="18"/>
              </w:rPr>
            </w:pPr>
            <w:r>
              <w:rPr>
                <w:rFonts w:cs="Arial" w:ascii="Arial" w:hAnsi="Arial"/>
                <w:b/>
                <w:kern w:val="0"/>
                <w:sz w:val="16"/>
                <w:szCs w:val="16"/>
              </w:rPr>
              <w:t>ESCALA DE</w:t>
            </w:r>
            <w:r>
              <w:rPr>
                <w:rFonts w:cs="Arial" w:ascii="Arial" w:hAnsi="Arial"/>
                <w:b/>
                <w:spacing w:val="1"/>
                <w:kern w:val="0"/>
                <w:sz w:val="16"/>
                <w:szCs w:val="16"/>
              </w:rPr>
              <w:t xml:space="preserve"> </w:t>
            </w:r>
            <w:r>
              <w:rPr>
                <w:rFonts w:cs="Arial" w:ascii="Arial" w:hAnsi="Arial"/>
                <w:b/>
                <w:spacing w:val="1"/>
                <w:kern w:val="0"/>
                <w:sz w:val="13"/>
                <w:szCs w:val="13"/>
                <w:lang w:val="pt-BR"/>
              </w:rPr>
              <w:t>PROBABILIDADE</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67" w:after="0"/>
              <w:ind w:right="190" w:hanging="0"/>
              <w:jc w:val="center"/>
              <w:rPr>
                <w:rFonts w:ascii="Arial" w:hAnsi="Arial" w:cs="Arial"/>
                <w:b/>
                <w:b/>
                <w:sz w:val="18"/>
                <w:szCs w:val="18"/>
              </w:rPr>
            </w:pPr>
            <w:r>
              <w:rPr>
                <w:rFonts w:cs="Arial" w:ascii="Arial" w:hAnsi="Arial"/>
                <w:b/>
                <w:spacing w:val="-2"/>
                <w:kern w:val="0"/>
                <w:sz w:val="18"/>
                <w:szCs w:val="18"/>
              </w:rPr>
              <w:t xml:space="preserve">DESCRIÇÃO </w:t>
            </w:r>
            <w:r>
              <w:rPr>
                <w:rFonts w:cs="Arial" w:ascii="Arial" w:hAnsi="Arial"/>
                <w:b/>
                <w:spacing w:val="-1"/>
                <w:kern w:val="0"/>
                <w:sz w:val="18"/>
                <w:szCs w:val="18"/>
              </w:rPr>
              <w:t>DO</w:t>
            </w:r>
            <w:r>
              <w:rPr>
                <w:rFonts w:cs="Arial" w:ascii="Arial" w:hAnsi="Arial"/>
                <w:b/>
                <w:spacing w:val="-27"/>
                <w:kern w:val="0"/>
                <w:sz w:val="18"/>
                <w:szCs w:val="18"/>
              </w:rPr>
              <w:t xml:space="preserve"> </w:t>
            </w:r>
            <w:r>
              <w:rPr>
                <w:rFonts w:cs="Arial" w:ascii="Arial" w:hAnsi="Arial"/>
                <w:b/>
                <w:kern w:val="0"/>
                <w:sz w:val="18"/>
                <w:szCs w:val="18"/>
              </w:rPr>
              <w:t>IMPACTO</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67" w:after="0"/>
              <w:ind w:right="268" w:hanging="0"/>
              <w:jc w:val="center"/>
              <w:rPr>
                <w:rFonts w:ascii="Arial" w:hAnsi="Arial" w:cs="Arial"/>
                <w:b/>
                <w:b/>
                <w:spacing w:val="-2"/>
                <w:sz w:val="18"/>
                <w:szCs w:val="18"/>
              </w:rPr>
            </w:pPr>
            <w:r>
              <w:rPr>
                <w:rFonts w:cs="Arial" w:ascii="Arial" w:hAnsi="Arial"/>
                <w:b/>
                <w:spacing w:val="-2"/>
                <w:kern w:val="0"/>
                <w:sz w:val="18"/>
                <w:szCs w:val="18"/>
              </w:rPr>
              <w:t xml:space="preserve">ESCALA </w:t>
            </w:r>
            <w:r>
              <w:rPr>
                <w:rFonts w:cs="Arial" w:ascii="Arial" w:hAnsi="Arial"/>
                <w:b/>
                <w:spacing w:val="-2"/>
                <w:kern w:val="0"/>
                <w:sz w:val="18"/>
                <w:szCs w:val="18"/>
                <w:lang w:val="pt-BR"/>
              </w:rPr>
              <w:t xml:space="preserve">  </w:t>
            </w:r>
            <w:r>
              <w:rPr>
                <w:rFonts w:cs="Arial" w:ascii="Arial" w:hAnsi="Arial"/>
                <w:b/>
                <w:spacing w:val="-2"/>
                <w:kern w:val="0"/>
                <w:sz w:val="18"/>
                <w:szCs w:val="18"/>
              </w:rPr>
              <w:t xml:space="preserve">DE </w:t>
            </w:r>
            <w:r>
              <w:rPr>
                <w:rFonts w:cs="Arial" w:ascii="Arial" w:hAnsi="Arial"/>
                <w:b/>
                <w:spacing w:val="-2"/>
                <w:kern w:val="0"/>
                <w:sz w:val="18"/>
                <w:szCs w:val="18"/>
                <w:lang w:val="pt-BR"/>
              </w:rPr>
              <w:t xml:space="preserve"> </w:t>
            </w:r>
            <w:r>
              <w:rPr>
                <w:rFonts w:cs="Arial" w:ascii="Arial" w:hAnsi="Arial"/>
                <w:b/>
                <w:spacing w:val="-2"/>
                <w:kern w:val="0"/>
                <w:sz w:val="18"/>
                <w:szCs w:val="18"/>
              </w:rPr>
              <w:t>IMPACTO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67" w:after="0"/>
              <w:ind w:right="268" w:hanging="0"/>
              <w:jc w:val="center"/>
              <w:rPr>
                <w:rFonts w:ascii="Arial" w:hAnsi="Arial" w:cs="Arial"/>
                <w:b/>
                <w:b/>
                <w:spacing w:val="-2"/>
                <w:sz w:val="18"/>
                <w:szCs w:val="18"/>
              </w:rPr>
            </w:pPr>
            <w:r>
              <w:rPr>
                <w:rFonts w:cs="Arial" w:ascii="Arial" w:hAnsi="Arial"/>
                <w:b/>
                <w:spacing w:val="-2"/>
                <w:kern w:val="0"/>
                <w:sz w:val="18"/>
                <w:szCs w:val="18"/>
              </w:rPr>
              <w:t>AÇÃO PREVENTIVA  RESPONSÁVEL</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67" w:after="0"/>
              <w:ind w:right="268" w:hanging="0"/>
              <w:jc w:val="center"/>
              <w:rPr>
                <w:rFonts w:ascii="Arial" w:hAnsi="Arial" w:cs="Arial"/>
                <w:b/>
                <w:b/>
                <w:spacing w:val="-2"/>
                <w:sz w:val="18"/>
                <w:szCs w:val="18"/>
              </w:rPr>
            </w:pPr>
            <w:r>
              <w:rPr>
                <w:rFonts w:cs="Arial" w:ascii="Arial" w:hAnsi="Arial"/>
                <w:b/>
                <w:spacing w:val="-2"/>
                <w:kern w:val="0"/>
                <w:sz w:val="18"/>
                <w:szCs w:val="18"/>
                <w:lang w:val="pt-BR"/>
              </w:rPr>
              <w:t xml:space="preserve"> </w:t>
            </w:r>
            <w:r>
              <w:rPr>
                <w:rFonts w:cs="Arial" w:ascii="Arial" w:hAnsi="Arial"/>
                <w:b/>
                <w:spacing w:val="-2"/>
                <w:kern w:val="0"/>
                <w:sz w:val="18"/>
                <w:szCs w:val="18"/>
              </w:rPr>
              <w:t>AÇÃO DE</w:t>
            </w:r>
            <w:r>
              <w:rPr>
                <w:rFonts w:cs="Arial" w:ascii="Arial" w:hAnsi="Arial"/>
                <w:b/>
                <w:spacing w:val="-1"/>
                <w:kern w:val="0"/>
                <w:sz w:val="18"/>
                <w:szCs w:val="18"/>
              </w:rPr>
              <w:t xml:space="preserve"> </w:t>
            </w:r>
            <w:r>
              <w:rPr>
                <w:rFonts w:cs="Arial" w:ascii="Arial" w:hAnsi="Arial"/>
                <w:b/>
                <w:spacing w:val="-1"/>
                <w:kern w:val="0"/>
                <w:sz w:val="18"/>
                <w:szCs w:val="18"/>
                <w:lang w:val="pt-BR"/>
              </w:rPr>
              <w:t>CONTINGÊNCIA</w:t>
            </w:r>
            <w:r>
              <w:rPr>
                <w:rFonts w:cs="Arial" w:ascii="Arial" w:hAnsi="Arial"/>
                <w:b/>
                <w:spacing w:val="-2"/>
                <w:kern w:val="0"/>
                <w:sz w:val="18"/>
                <w:szCs w:val="18"/>
              </w:rPr>
              <w:t xml:space="preserve"> </w:t>
            </w:r>
            <w:r>
              <w:rPr>
                <w:rFonts w:cs="Arial" w:ascii="Arial" w:hAnsi="Arial"/>
                <w:b/>
                <w:spacing w:val="-26"/>
                <w:kern w:val="0"/>
                <w:sz w:val="18"/>
                <w:szCs w:val="18"/>
              </w:rPr>
              <w:t xml:space="preserve"> </w:t>
            </w:r>
            <w:r>
              <w:rPr>
                <w:rFonts w:cs="Arial" w:ascii="Arial" w:hAnsi="Arial"/>
                <w:b/>
                <w:kern w:val="0"/>
                <w:sz w:val="18"/>
                <w:szCs w:val="18"/>
              </w:rPr>
              <w:t>RESPONSÁVEL</w:t>
            </w:r>
          </w:p>
        </w:tc>
      </w:tr>
      <w:tr>
        <w:trPr>
          <w:trHeight w:val="797"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71" w:hanging="0"/>
              <w:jc w:val="center"/>
              <w:rPr>
                <w:rFonts w:ascii="Arial" w:hAnsi="Arial" w:cs="Arial"/>
                <w:sz w:val="18"/>
                <w:szCs w:val="18"/>
              </w:rPr>
            </w:pPr>
            <w:r>
              <w:rPr>
                <w:rFonts w:cs="Arial" w:ascii="Arial" w:hAnsi="Arial"/>
                <w:kern w:val="0"/>
                <w:sz w:val="18"/>
                <w:szCs w:val="18"/>
              </w:rPr>
              <w:t>1-Incorreta</w:t>
            </w:r>
            <w:r>
              <w:rPr>
                <w:rFonts w:cs="Arial" w:ascii="Arial" w:hAnsi="Arial"/>
                <w:spacing w:val="1"/>
                <w:kern w:val="0"/>
                <w:sz w:val="18"/>
                <w:szCs w:val="18"/>
              </w:rPr>
              <w:t xml:space="preserve"> </w:t>
            </w:r>
            <w:r>
              <w:rPr>
                <w:rFonts w:cs="Arial" w:ascii="Arial" w:hAnsi="Arial"/>
                <w:spacing w:val="-1"/>
                <w:kern w:val="0"/>
                <w:sz w:val="18"/>
                <w:szCs w:val="18"/>
              </w:rPr>
              <w:t>identificação</w:t>
            </w:r>
            <w:r>
              <w:rPr>
                <w:rFonts w:cs="Arial" w:ascii="Arial" w:hAnsi="Arial"/>
                <w:spacing w:val="-27"/>
                <w:kern w:val="0"/>
                <w:sz w:val="18"/>
                <w:szCs w:val="18"/>
              </w:rPr>
              <w:t xml:space="preserve"> </w:t>
            </w:r>
            <w:r>
              <w:rPr>
                <w:rFonts w:cs="Arial" w:ascii="Arial" w:hAnsi="Arial"/>
                <w:spacing w:val="-2"/>
                <w:kern w:val="0"/>
                <w:sz w:val="18"/>
                <w:szCs w:val="18"/>
              </w:rPr>
              <w:t>da</w:t>
            </w:r>
            <w:r>
              <w:rPr>
                <w:rFonts w:cs="Arial" w:ascii="Arial" w:hAnsi="Arial"/>
                <w:spacing w:val="-5"/>
                <w:kern w:val="0"/>
                <w:sz w:val="18"/>
                <w:szCs w:val="18"/>
              </w:rPr>
              <w:t xml:space="preserve"> </w:t>
            </w:r>
            <w:r>
              <w:rPr>
                <w:rFonts w:cs="Arial" w:ascii="Arial" w:hAnsi="Arial"/>
                <w:spacing w:val="-2"/>
                <w:kern w:val="0"/>
                <w:sz w:val="18"/>
                <w:szCs w:val="18"/>
              </w:rPr>
              <w:t>demanda.</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7" w:before="0" w:after="0"/>
              <w:ind w:left="84" w:hanging="0"/>
              <w:jc w:val="center"/>
              <w:rPr>
                <w:rFonts w:ascii="Arial" w:hAnsi="Arial" w:cs="Arial"/>
                <w:sz w:val="18"/>
                <w:szCs w:val="18"/>
                <w:lang w:val="pt-BR"/>
              </w:rPr>
            </w:pPr>
            <w:r>
              <w:rPr>
                <w:rFonts w:cs="Arial" w:ascii="Arial" w:hAnsi="Arial"/>
                <w:kern w:val="0"/>
                <w:sz w:val="18"/>
                <w:szCs w:val="18"/>
                <w:lang w:val="pt-BR"/>
              </w:rPr>
              <w:t>Pouco provável</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190" w:hanging="0"/>
              <w:jc w:val="center"/>
              <w:rPr>
                <w:rFonts w:ascii="Arial" w:hAnsi="Arial" w:cs="Arial"/>
                <w:sz w:val="18"/>
                <w:szCs w:val="18"/>
              </w:rPr>
            </w:pPr>
            <w:r>
              <w:rPr>
                <w:rFonts w:cs="Arial" w:ascii="Arial" w:hAnsi="Arial"/>
                <w:kern w:val="0"/>
                <w:sz w:val="18"/>
                <w:szCs w:val="18"/>
              </w:rPr>
              <w:t>Instrução</w:t>
            </w:r>
            <w:r>
              <w:rPr>
                <w:rFonts w:cs="Arial" w:ascii="Arial" w:hAnsi="Arial"/>
                <w:spacing w:val="1"/>
                <w:kern w:val="0"/>
                <w:sz w:val="18"/>
                <w:szCs w:val="18"/>
              </w:rPr>
              <w:t xml:space="preserve"> </w:t>
            </w:r>
            <w:r>
              <w:rPr>
                <w:rFonts w:cs="Arial" w:ascii="Arial" w:hAnsi="Arial"/>
                <w:kern w:val="0"/>
                <w:sz w:val="18"/>
                <w:szCs w:val="18"/>
              </w:rPr>
              <w:t>processual</w:t>
            </w:r>
            <w:r>
              <w:rPr>
                <w:rFonts w:cs="Arial" w:ascii="Arial" w:hAnsi="Arial"/>
                <w:spacing w:val="1"/>
                <w:kern w:val="0"/>
                <w:sz w:val="18"/>
                <w:szCs w:val="18"/>
              </w:rPr>
              <w:t xml:space="preserve"> </w:t>
            </w:r>
            <w:r>
              <w:rPr>
                <w:rFonts w:cs="Arial" w:ascii="Arial" w:hAnsi="Arial"/>
                <w:w w:val="95"/>
                <w:kern w:val="0"/>
                <w:sz w:val="18"/>
                <w:szCs w:val="18"/>
              </w:rPr>
              <w:t>inadequada.</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7" w:before="0" w:after="0"/>
              <w:ind w:left="67" w:right="75" w:hanging="0"/>
              <w:jc w:val="center"/>
              <w:rPr>
                <w:rFonts w:ascii="Arial" w:hAnsi="Arial" w:cs="Arial"/>
                <w:sz w:val="18"/>
                <w:szCs w:val="18"/>
                <w:lang w:val="pt-BR"/>
              </w:rPr>
            </w:pPr>
            <w:r>
              <w:rPr>
                <w:rFonts w:cs="Arial" w:ascii="Arial" w:hAnsi="Arial"/>
                <w:kern w:val="0"/>
                <w:sz w:val="18"/>
                <w:szCs w:val="18"/>
                <w:lang w:val="pt-BR"/>
              </w:rPr>
              <w:t>Baixo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332" w:hanging="0"/>
              <w:jc w:val="center"/>
              <w:rPr>
                <w:rFonts w:ascii="Arial" w:hAnsi="Arial" w:cs="Arial"/>
                <w:sz w:val="18"/>
                <w:szCs w:val="18"/>
              </w:rPr>
            </w:pPr>
            <w:r>
              <w:rPr>
                <w:rFonts w:cs="Arial" w:ascii="Arial" w:hAnsi="Arial"/>
                <w:spacing w:val="-1"/>
                <w:kern w:val="0"/>
                <w:sz w:val="18"/>
                <w:szCs w:val="18"/>
              </w:rPr>
              <w:t xml:space="preserve">Verificar corretamente </w:t>
            </w:r>
            <w:r>
              <w:rPr>
                <w:rFonts w:cs="Arial" w:ascii="Arial" w:hAnsi="Arial"/>
                <w:kern w:val="0"/>
                <w:sz w:val="18"/>
                <w:szCs w:val="18"/>
              </w:rPr>
              <w:t>a</w:t>
            </w:r>
            <w:r>
              <w:rPr>
                <w:rFonts w:cs="Arial" w:ascii="Arial" w:hAnsi="Arial"/>
                <w:spacing w:val="-27"/>
                <w:kern w:val="0"/>
                <w:sz w:val="18"/>
                <w:szCs w:val="18"/>
              </w:rPr>
              <w:t xml:space="preserve"> </w:t>
            </w:r>
            <w:r>
              <w:rPr>
                <w:rFonts w:cs="Arial" w:ascii="Arial" w:hAnsi="Arial"/>
                <w:kern w:val="0"/>
                <w:sz w:val="18"/>
                <w:szCs w:val="18"/>
              </w:rPr>
              <w:t>demanda.</w:t>
            </w:r>
          </w:p>
          <w:p>
            <w:pPr>
              <w:pStyle w:val="TableParagraph"/>
              <w:widowControl w:val="false"/>
              <w:spacing w:lineRule="auto" w:line="235" w:before="0" w:after="0"/>
              <w:ind w:left="86" w:right="115" w:hanging="0"/>
              <w:jc w:val="center"/>
              <w:rPr>
                <w:rFonts w:ascii="Arial" w:hAnsi="Arial" w:cs="Arial"/>
                <w:sz w:val="18"/>
                <w:szCs w:val="18"/>
              </w:rPr>
            </w:pPr>
            <w:r>
              <w:rPr>
                <w:rFonts w:cs="Arial" w:ascii="Arial" w:hAnsi="Arial"/>
                <w:kern w:val="0"/>
                <w:sz w:val="18"/>
                <w:szCs w:val="18"/>
              </w:rPr>
              <w:t>Informar-se corretamente</w:t>
            </w:r>
            <w:r>
              <w:rPr>
                <w:rFonts w:cs="Arial" w:ascii="Arial" w:hAnsi="Arial"/>
                <w:spacing w:val="1"/>
                <w:kern w:val="0"/>
                <w:sz w:val="18"/>
                <w:szCs w:val="18"/>
              </w:rPr>
              <w:t xml:space="preserve"> </w:t>
            </w:r>
            <w:r>
              <w:rPr>
                <w:rFonts w:cs="Arial" w:ascii="Arial" w:hAnsi="Arial"/>
                <w:kern w:val="0"/>
                <w:sz w:val="18"/>
                <w:szCs w:val="18"/>
              </w:rPr>
              <w:t>junto ao setor responsável</w:t>
            </w:r>
            <w:r>
              <w:rPr>
                <w:rFonts w:cs="Arial" w:ascii="Arial" w:hAnsi="Arial"/>
                <w:spacing w:val="1"/>
                <w:kern w:val="0"/>
                <w:sz w:val="18"/>
                <w:szCs w:val="18"/>
              </w:rPr>
              <w:t xml:space="preserve"> </w:t>
            </w:r>
            <w:r>
              <w:rPr>
                <w:rFonts w:cs="Arial" w:ascii="Arial" w:hAnsi="Arial"/>
                <w:kern w:val="0"/>
                <w:sz w:val="18"/>
                <w:szCs w:val="18"/>
              </w:rPr>
              <w:t>pela demanda, solicitando</w:t>
            </w:r>
            <w:r>
              <w:rPr>
                <w:rFonts w:cs="Arial" w:ascii="Arial" w:hAnsi="Arial"/>
                <w:spacing w:val="1"/>
                <w:kern w:val="0"/>
                <w:sz w:val="18"/>
                <w:szCs w:val="18"/>
              </w:rPr>
              <w:t xml:space="preserve"> </w:t>
            </w:r>
            <w:r>
              <w:rPr>
                <w:rFonts w:cs="Arial" w:ascii="Arial" w:hAnsi="Arial"/>
                <w:spacing w:val="-1"/>
                <w:kern w:val="0"/>
                <w:sz w:val="18"/>
                <w:szCs w:val="18"/>
              </w:rPr>
              <w:t>ratificação</w:t>
            </w:r>
            <w:r>
              <w:rPr>
                <w:rFonts w:cs="Arial" w:ascii="Arial" w:hAnsi="Arial"/>
                <w:spacing w:val="-7"/>
                <w:kern w:val="0"/>
                <w:sz w:val="18"/>
                <w:szCs w:val="18"/>
              </w:rPr>
              <w:t xml:space="preserve"> </w:t>
            </w:r>
            <w:r>
              <w:rPr>
                <w:rFonts w:cs="Arial" w:ascii="Arial" w:hAnsi="Arial"/>
                <w:spacing w:val="-1"/>
                <w:kern w:val="0"/>
                <w:sz w:val="18"/>
                <w:szCs w:val="18"/>
              </w:rPr>
              <w:t>ou</w:t>
            </w:r>
            <w:r>
              <w:rPr>
                <w:rFonts w:cs="Arial" w:ascii="Arial" w:hAnsi="Arial"/>
                <w:spacing w:val="-6"/>
                <w:kern w:val="0"/>
                <w:sz w:val="18"/>
                <w:szCs w:val="18"/>
              </w:rPr>
              <w:t xml:space="preserve"> </w:t>
            </w:r>
            <w:r>
              <w:rPr>
                <w:rFonts w:cs="Arial" w:ascii="Arial" w:hAnsi="Arial"/>
                <w:kern w:val="0"/>
                <w:sz w:val="18"/>
                <w:szCs w:val="18"/>
              </w:rPr>
              <w:t>retificação</w:t>
            </w:r>
            <w:r>
              <w:rPr>
                <w:rFonts w:cs="Arial" w:ascii="Arial" w:hAnsi="Arial"/>
                <w:spacing w:val="-6"/>
                <w:kern w:val="0"/>
                <w:sz w:val="18"/>
                <w:szCs w:val="18"/>
              </w:rPr>
              <w:t xml:space="preserve"> </w:t>
            </w:r>
            <w:r>
              <w:rPr>
                <w:rFonts w:cs="Arial" w:ascii="Arial" w:hAnsi="Arial"/>
                <w:kern w:val="0"/>
                <w:sz w:val="18"/>
                <w:szCs w:val="18"/>
              </w:rPr>
              <w:t>dos</w:t>
            </w:r>
            <w:r>
              <w:rPr>
                <w:rFonts w:cs="Arial" w:ascii="Arial" w:hAnsi="Arial"/>
                <w:spacing w:val="-26"/>
                <w:kern w:val="0"/>
                <w:sz w:val="18"/>
                <w:szCs w:val="18"/>
              </w:rPr>
              <w:t xml:space="preserve"> </w:t>
            </w:r>
            <w:r>
              <w:rPr>
                <w:rFonts w:cs="Arial" w:ascii="Arial" w:hAnsi="Arial"/>
                <w:kern w:val="0"/>
                <w:sz w:val="18"/>
                <w:szCs w:val="18"/>
              </w:rPr>
              <w:t>objetos.</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8" w:right="67" w:hanging="0"/>
              <w:jc w:val="center"/>
              <w:rPr>
                <w:rFonts w:ascii="Arial" w:hAnsi="Arial" w:cs="Arial"/>
                <w:sz w:val="18"/>
                <w:szCs w:val="18"/>
              </w:rPr>
            </w:pPr>
            <w:r>
              <w:rPr>
                <w:rFonts w:cs="Arial" w:ascii="Arial" w:hAnsi="Arial"/>
                <w:kern w:val="0"/>
                <w:sz w:val="18"/>
                <w:szCs w:val="18"/>
              </w:rPr>
              <w:t>Quando detectado o erro</w:t>
            </w:r>
            <w:r>
              <w:rPr>
                <w:rFonts w:cs="Arial" w:ascii="Arial" w:hAnsi="Arial"/>
                <w:spacing w:val="-27"/>
                <w:kern w:val="0"/>
                <w:sz w:val="18"/>
                <w:szCs w:val="18"/>
              </w:rPr>
              <w:t xml:space="preserve"> </w:t>
            </w:r>
            <w:r>
              <w:rPr>
                <w:rFonts w:cs="Arial" w:ascii="Arial" w:hAnsi="Arial"/>
                <w:spacing w:val="-1"/>
                <w:kern w:val="0"/>
                <w:sz w:val="18"/>
                <w:szCs w:val="18"/>
              </w:rPr>
              <w:t>quanto a real necessidade</w:t>
            </w:r>
            <w:r>
              <w:rPr>
                <w:rFonts w:cs="Arial" w:ascii="Arial" w:hAnsi="Arial"/>
                <w:spacing w:val="-27"/>
                <w:kern w:val="0"/>
                <w:sz w:val="18"/>
                <w:szCs w:val="18"/>
              </w:rPr>
              <w:t xml:space="preserve"> </w:t>
            </w:r>
            <w:r>
              <w:rPr>
                <w:rFonts w:cs="Arial" w:ascii="Arial" w:hAnsi="Arial"/>
                <w:kern w:val="0"/>
                <w:sz w:val="18"/>
                <w:szCs w:val="18"/>
              </w:rPr>
              <w:t>da demanda, parar o</w:t>
            </w:r>
            <w:r>
              <w:rPr>
                <w:rFonts w:cs="Arial" w:ascii="Arial" w:hAnsi="Arial"/>
                <w:spacing w:val="1"/>
                <w:kern w:val="0"/>
                <w:sz w:val="18"/>
                <w:szCs w:val="18"/>
              </w:rPr>
              <w:t xml:space="preserve"> </w:t>
            </w:r>
            <w:r>
              <w:rPr>
                <w:rFonts w:cs="Arial" w:ascii="Arial" w:hAnsi="Arial"/>
                <w:kern w:val="0"/>
                <w:sz w:val="18"/>
                <w:szCs w:val="18"/>
              </w:rPr>
              <w:t>processo no estágio em</w:t>
            </w:r>
            <w:r>
              <w:rPr>
                <w:rFonts w:cs="Arial" w:ascii="Arial" w:hAnsi="Arial"/>
                <w:spacing w:val="1"/>
                <w:kern w:val="0"/>
                <w:sz w:val="18"/>
                <w:szCs w:val="18"/>
              </w:rPr>
              <w:t xml:space="preserve"> </w:t>
            </w:r>
            <w:r>
              <w:rPr>
                <w:rFonts w:cs="Arial" w:ascii="Arial" w:hAnsi="Arial"/>
                <w:kern w:val="0"/>
                <w:sz w:val="18"/>
                <w:szCs w:val="18"/>
              </w:rPr>
              <w:t>que se encontrar e</w:t>
            </w:r>
            <w:r>
              <w:rPr>
                <w:rFonts w:cs="Arial" w:ascii="Arial" w:hAnsi="Arial"/>
                <w:spacing w:val="1"/>
                <w:kern w:val="0"/>
                <w:sz w:val="18"/>
                <w:szCs w:val="18"/>
              </w:rPr>
              <w:t xml:space="preserve"> </w:t>
            </w:r>
            <w:r>
              <w:rPr>
                <w:rFonts w:cs="Arial" w:ascii="Arial" w:hAnsi="Arial"/>
                <w:kern w:val="0"/>
                <w:sz w:val="18"/>
                <w:szCs w:val="18"/>
              </w:rPr>
              <w:t>proceder</w:t>
            </w:r>
            <w:r>
              <w:rPr>
                <w:rFonts w:cs="Arial" w:ascii="Arial" w:hAnsi="Arial"/>
                <w:spacing w:val="-1"/>
                <w:kern w:val="0"/>
                <w:sz w:val="18"/>
                <w:szCs w:val="18"/>
              </w:rPr>
              <w:t xml:space="preserve"> </w:t>
            </w:r>
            <w:r>
              <w:rPr>
                <w:rFonts w:cs="Arial" w:ascii="Arial" w:hAnsi="Arial"/>
                <w:kern w:val="0"/>
                <w:sz w:val="18"/>
                <w:szCs w:val="18"/>
              </w:rPr>
              <w:t>com</w:t>
            </w:r>
            <w:r>
              <w:rPr>
                <w:rFonts w:cs="Arial" w:ascii="Arial" w:hAnsi="Arial"/>
                <w:spacing w:val="-1"/>
                <w:kern w:val="0"/>
                <w:sz w:val="18"/>
                <w:szCs w:val="18"/>
              </w:rPr>
              <w:t xml:space="preserve"> </w:t>
            </w:r>
            <w:r>
              <w:rPr>
                <w:rFonts w:cs="Arial" w:ascii="Arial" w:hAnsi="Arial"/>
                <w:kern w:val="0"/>
                <w:sz w:val="18"/>
                <w:szCs w:val="18"/>
              </w:rPr>
              <w:t>a</w:t>
            </w:r>
          </w:p>
          <w:p>
            <w:pPr>
              <w:pStyle w:val="TableParagraph"/>
              <w:widowControl w:val="false"/>
              <w:spacing w:lineRule="auto" w:line="235" w:before="0" w:after="0"/>
              <w:ind w:left="86" w:right="332" w:hanging="0"/>
              <w:jc w:val="center"/>
              <w:rPr>
                <w:rFonts w:ascii="Arial" w:hAnsi="Arial" w:cs="Arial"/>
                <w:spacing w:val="-1"/>
                <w:sz w:val="18"/>
                <w:szCs w:val="18"/>
              </w:rPr>
            </w:pPr>
            <w:r>
              <w:rPr>
                <w:rFonts w:cs="Arial" w:ascii="Arial" w:hAnsi="Arial"/>
                <w:spacing w:val="-2"/>
                <w:kern w:val="0"/>
                <w:sz w:val="18"/>
                <w:szCs w:val="18"/>
              </w:rPr>
              <w:t xml:space="preserve">retificação </w:t>
            </w:r>
            <w:r>
              <w:rPr>
                <w:rFonts w:cs="Arial" w:ascii="Arial" w:hAnsi="Arial"/>
                <w:spacing w:val="-1"/>
                <w:kern w:val="0"/>
                <w:sz w:val="18"/>
                <w:szCs w:val="18"/>
              </w:rPr>
              <w:t>dos artefatos</w:t>
            </w:r>
            <w:r>
              <w:rPr>
                <w:rFonts w:cs="Arial" w:ascii="Arial" w:hAnsi="Arial"/>
                <w:spacing w:val="-27"/>
                <w:kern w:val="0"/>
                <w:sz w:val="18"/>
                <w:szCs w:val="18"/>
              </w:rPr>
              <w:t xml:space="preserve"> </w:t>
            </w:r>
            <w:r>
              <w:rPr>
                <w:rFonts w:cs="Arial" w:ascii="Arial" w:hAnsi="Arial"/>
                <w:kern w:val="0"/>
                <w:sz w:val="18"/>
                <w:szCs w:val="18"/>
              </w:rPr>
              <w:t>técnicos.</w:t>
            </w:r>
          </w:p>
        </w:tc>
      </w:tr>
      <w:tr>
        <w:trPr>
          <w:trHeight w:val="895"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2- Falta de</w:t>
            </w:r>
            <w:r>
              <w:rPr>
                <w:rFonts w:cs="Arial" w:ascii="Arial" w:hAnsi="Arial"/>
                <w:spacing w:val="1"/>
                <w:kern w:val="0"/>
                <w:sz w:val="18"/>
                <w:szCs w:val="18"/>
              </w:rPr>
              <w:t xml:space="preserve"> </w:t>
            </w:r>
            <w:r>
              <w:rPr>
                <w:rFonts w:cs="Arial" w:ascii="Arial" w:hAnsi="Arial"/>
                <w:spacing w:val="-2"/>
                <w:kern w:val="0"/>
                <w:sz w:val="18"/>
                <w:szCs w:val="18"/>
              </w:rPr>
              <w:t>designação ou</w:t>
            </w:r>
            <w:r>
              <w:rPr>
                <w:rFonts w:cs="Arial" w:ascii="Arial" w:hAnsi="Arial"/>
                <w:spacing w:val="-27"/>
                <w:kern w:val="0"/>
                <w:sz w:val="18"/>
                <w:szCs w:val="18"/>
              </w:rPr>
              <w:t xml:space="preserve"> </w:t>
            </w:r>
            <w:r>
              <w:rPr>
                <w:rFonts w:cs="Arial" w:ascii="Arial" w:hAnsi="Arial"/>
                <w:kern w:val="0"/>
                <w:sz w:val="18"/>
                <w:szCs w:val="18"/>
              </w:rPr>
              <w:t>designação</w:t>
            </w:r>
            <w:r>
              <w:rPr>
                <w:rFonts w:cs="Arial" w:ascii="Arial" w:hAnsi="Arial"/>
                <w:spacing w:val="1"/>
                <w:kern w:val="0"/>
                <w:sz w:val="18"/>
                <w:szCs w:val="18"/>
              </w:rPr>
              <w:t xml:space="preserve"> </w:t>
            </w:r>
            <w:r>
              <w:rPr>
                <w:rFonts w:cs="Arial" w:ascii="Arial" w:hAnsi="Arial"/>
                <w:kern w:val="0"/>
                <w:sz w:val="18"/>
                <w:szCs w:val="18"/>
              </w:rPr>
              <w:t>incorreta de</w:t>
            </w:r>
            <w:r>
              <w:rPr>
                <w:rFonts w:cs="Arial" w:ascii="Arial" w:hAnsi="Arial"/>
                <w:spacing w:val="1"/>
                <w:kern w:val="0"/>
                <w:sz w:val="18"/>
                <w:szCs w:val="18"/>
              </w:rPr>
              <w:t xml:space="preserve"> </w:t>
            </w:r>
            <w:r>
              <w:rPr>
                <w:rFonts w:cs="Arial" w:ascii="Arial" w:hAnsi="Arial"/>
                <w:kern w:val="0"/>
                <w:sz w:val="18"/>
                <w:szCs w:val="18"/>
              </w:rPr>
              <w:t>responsáveis.</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Pouco provável</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z w:val="16"/>
                <w:szCs w:val="16"/>
              </w:rPr>
            </w:pPr>
            <w:r>
              <w:rPr>
                <w:rFonts w:cs="Arial" w:ascii="Arial" w:hAnsi="Arial"/>
                <w:spacing w:val="-1"/>
                <w:kern w:val="0"/>
                <w:sz w:val="16"/>
                <w:szCs w:val="16"/>
              </w:rPr>
              <w:t>Falta de análise dos</w:t>
            </w:r>
            <w:r>
              <w:rPr>
                <w:rFonts w:cs="Arial" w:ascii="Arial" w:hAnsi="Arial"/>
                <w:spacing w:val="-27"/>
                <w:kern w:val="0"/>
                <w:sz w:val="16"/>
                <w:szCs w:val="16"/>
              </w:rPr>
              <w:t xml:space="preserve"> </w:t>
            </w:r>
            <w:r>
              <w:rPr>
                <w:rFonts w:cs="Arial" w:ascii="Arial" w:hAnsi="Arial"/>
                <w:kern w:val="0"/>
                <w:sz w:val="16"/>
                <w:szCs w:val="16"/>
              </w:rPr>
              <w:t>instrumentos</w:t>
            </w:r>
            <w:r>
              <w:rPr>
                <w:rFonts w:cs="Arial" w:ascii="Arial" w:hAnsi="Arial"/>
                <w:spacing w:val="1"/>
                <w:kern w:val="0"/>
                <w:sz w:val="16"/>
                <w:szCs w:val="16"/>
              </w:rPr>
              <w:t xml:space="preserve"> </w:t>
            </w:r>
            <w:r>
              <w:rPr>
                <w:rFonts w:cs="Arial" w:ascii="Arial" w:hAnsi="Arial"/>
                <w:kern w:val="0"/>
                <w:sz w:val="16"/>
                <w:szCs w:val="16"/>
              </w:rPr>
              <w:t>processuais. Falta</w:t>
            </w:r>
            <w:r>
              <w:rPr>
                <w:rFonts w:cs="Arial" w:ascii="Arial" w:hAnsi="Arial"/>
                <w:spacing w:val="1"/>
                <w:kern w:val="0"/>
                <w:sz w:val="16"/>
                <w:szCs w:val="16"/>
              </w:rPr>
              <w:t xml:space="preserve"> </w:t>
            </w:r>
            <w:r>
              <w:rPr>
                <w:rFonts w:cs="Arial" w:ascii="Arial" w:hAnsi="Arial"/>
                <w:kern w:val="0"/>
                <w:sz w:val="16"/>
                <w:szCs w:val="16"/>
              </w:rPr>
              <w:t>de verificação da</w:t>
            </w:r>
            <w:r>
              <w:rPr>
                <w:rFonts w:cs="Arial" w:ascii="Arial" w:hAnsi="Arial"/>
                <w:spacing w:val="1"/>
                <w:kern w:val="0"/>
                <w:sz w:val="16"/>
                <w:szCs w:val="16"/>
              </w:rPr>
              <w:t xml:space="preserve"> </w:t>
            </w:r>
            <w:r>
              <w:rPr>
                <w:rFonts w:cs="Arial" w:ascii="Arial" w:hAnsi="Arial"/>
                <w:kern w:val="0"/>
                <w:sz w:val="16"/>
                <w:szCs w:val="16"/>
              </w:rPr>
              <w:t>necessidade a ser</w:t>
            </w:r>
            <w:r>
              <w:rPr>
                <w:rFonts w:cs="Arial" w:ascii="Arial" w:hAnsi="Arial"/>
                <w:spacing w:val="1"/>
                <w:kern w:val="0"/>
                <w:sz w:val="16"/>
                <w:szCs w:val="16"/>
              </w:rPr>
              <w:t xml:space="preserve"> </w:t>
            </w:r>
            <w:r>
              <w:rPr>
                <w:rFonts w:cs="Arial" w:ascii="Arial" w:hAnsi="Arial"/>
                <w:kern w:val="0"/>
                <w:sz w:val="16"/>
                <w:szCs w:val="16"/>
              </w:rPr>
              <w:t>atendida. Falta de</w:t>
            </w:r>
            <w:r>
              <w:rPr>
                <w:rFonts w:cs="Arial" w:ascii="Arial" w:hAnsi="Arial"/>
                <w:spacing w:val="1"/>
                <w:kern w:val="0"/>
                <w:sz w:val="16"/>
                <w:szCs w:val="16"/>
              </w:rPr>
              <w:t xml:space="preserve"> </w:t>
            </w:r>
            <w:r>
              <w:rPr>
                <w:rFonts w:cs="Arial" w:ascii="Arial" w:hAnsi="Arial"/>
                <w:kern w:val="0"/>
                <w:sz w:val="16"/>
                <w:szCs w:val="16"/>
              </w:rPr>
              <w:t>dimensionamento</w:t>
            </w:r>
          </w:p>
          <w:p>
            <w:pPr>
              <w:pStyle w:val="TableParagraph"/>
              <w:widowControl w:val="false"/>
              <w:spacing w:lineRule="exact" w:line="156" w:before="0" w:after="0"/>
              <w:ind w:left="83" w:right="112" w:hanging="0"/>
              <w:jc w:val="center"/>
              <w:rPr>
                <w:rFonts w:ascii="Arial" w:hAnsi="Arial" w:cs="Arial"/>
                <w:sz w:val="18"/>
                <w:szCs w:val="18"/>
              </w:rPr>
            </w:pPr>
            <w:r>
              <w:rPr>
                <w:rFonts w:cs="Arial" w:ascii="Arial" w:hAnsi="Arial"/>
                <w:spacing w:val="-1"/>
                <w:kern w:val="0"/>
                <w:sz w:val="16"/>
                <w:szCs w:val="16"/>
              </w:rPr>
              <w:t>correto</w:t>
            </w:r>
            <w:r>
              <w:rPr>
                <w:rFonts w:cs="Arial" w:ascii="Arial" w:hAnsi="Arial"/>
                <w:spacing w:val="-7"/>
                <w:kern w:val="0"/>
                <w:sz w:val="16"/>
                <w:szCs w:val="16"/>
              </w:rPr>
              <w:t xml:space="preserve"> </w:t>
            </w:r>
            <w:r>
              <w:rPr>
                <w:rFonts w:cs="Arial" w:ascii="Arial" w:hAnsi="Arial"/>
                <w:kern w:val="0"/>
                <w:sz w:val="16"/>
                <w:szCs w:val="16"/>
              </w:rPr>
              <w:t>do</w:t>
            </w:r>
            <w:r>
              <w:rPr>
                <w:rFonts w:cs="Arial" w:ascii="Arial" w:hAnsi="Arial"/>
                <w:spacing w:val="-6"/>
                <w:kern w:val="0"/>
                <w:sz w:val="16"/>
                <w:szCs w:val="16"/>
              </w:rPr>
              <w:t xml:space="preserve"> </w:t>
            </w:r>
            <w:r>
              <w:rPr>
                <w:rFonts w:cs="Arial" w:ascii="Arial" w:hAnsi="Arial"/>
                <w:kern w:val="0"/>
                <w:sz w:val="16"/>
                <w:szCs w:val="16"/>
              </w:rPr>
              <w:t>objeto</w:t>
            </w:r>
            <w:r>
              <w:rPr>
                <w:rFonts w:cs="Arial" w:ascii="Arial" w:hAnsi="Arial"/>
                <w:spacing w:val="-6"/>
                <w:kern w:val="0"/>
                <w:sz w:val="16"/>
                <w:szCs w:val="16"/>
              </w:rPr>
              <w:t xml:space="preserve"> </w:t>
            </w:r>
            <w:r>
              <w:rPr>
                <w:rFonts w:cs="Arial" w:ascii="Arial" w:hAnsi="Arial"/>
                <w:kern w:val="0"/>
                <w:sz w:val="16"/>
                <w:szCs w:val="16"/>
              </w:rPr>
              <w:t>a</w:t>
            </w:r>
            <w:r>
              <w:rPr>
                <w:rFonts w:cs="Arial" w:ascii="Arial" w:hAnsi="Arial"/>
                <w:spacing w:val="-26"/>
                <w:kern w:val="0"/>
                <w:sz w:val="16"/>
                <w:szCs w:val="16"/>
              </w:rPr>
              <w:t xml:space="preserve"> </w:t>
            </w:r>
            <w:r>
              <w:rPr>
                <w:rFonts w:cs="Arial" w:ascii="Arial" w:hAnsi="Arial"/>
                <w:kern w:val="0"/>
                <w:sz w:val="16"/>
                <w:szCs w:val="16"/>
              </w:rPr>
              <w:t>ser</w:t>
            </w:r>
            <w:r>
              <w:rPr>
                <w:rFonts w:cs="Arial" w:ascii="Arial" w:hAnsi="Arial"/>
                <w:spacing w:val="-3"/>
                <w:kern w:val="0"/>
                <w:sz w:val="16"/>
                <w:szCs w:val="16"/>
              </w:rPr>
              <w:t xml:space="preserve"> </w:t>
            </w:r>
            <w:r>
              <w:rPr>
                <w:rFonts w:cs="Arial" w:ascii="Arial" w:hAnsi="Arial"/>
                <w:kern w:val="0"/>
                <w:sz w:val="16"/>
                <w:szCs w:val="16"/>
              </w:rPr>
              <w:t>licitado.</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z w:val="18"/>
                <w:szCs w:val="18"/>
                <w:lang w:val="pt-BR"/>
              </w:rPr>
            </w:pPr>
            <w:r>
              <w:rPr>
                <w:rFonts w:cs="Arial" w:ascii="Arial" w:hAnsi="Arial"/>
                <w:kern w:val="0"/>
                <w:sz w:val="18"/>
                <w:szCs w:val="18"/>
                <w:lang w:val="pt-BR"/>
              </w:rPr>
              <w:t>Baixo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z w:val="18"/>
                <w:szCs w:val="18"/>
              </w:rPr>
            </w:pPr>
            <w:r>
              <w:rPr>
                <w:rFonts w:cs="Arial" w:ascii="Arial" w:hAnsi="Arial"/>
                <w:spacing w:val="-1"/>
                <w:kern w:val="0"/>
                <w:sz w:val="18"/>
                <w:szCs w:val="18"/>
              </w:rPr>
              <w:t xml:space="preserve">Identificar corretamente </w:t>
            </w:r>
            <w:r>
              <w:rPr>
                <w:rFonts w:cs="Arial" w:ascii="Arial" w:hAnsi="Arial"/>
                <w:kern w:val="0"/>
                <w:sz w:val="18"/>
                <w:szCs w:val="18"/>
              </w:rPr>
              <w:t>os</w:t>
            </w:r>
            <w:r>
              <w:rPr>
                <w:rFonts w:cs="Arial" w:ascii="Arial" w:hAnsi="Arial"/>
                <w:spacing w:val="-28"/>
                <w:kern w:val="0"/>
                <w:sz w:val="18"/>
                <w:szCs w:val="18"/>
              </w:rPr>
              <w:t xml:space="preserve"> </w:t>
            </w:r>
            <w:r>
              <w:rPr>
                <w:rFonts w:cs="Arial" w:ascii="Arial" w:hAnsi="Arial"/>
                <w:kern w:val="0"/>
                <w:sz w:val="18"/>
                <w:szCs w:val="18"/>
              </w:rPr>
              <w:t>problemas a serem</w:t>
            </w:r>
            <w:r>
              <w:rPr>
                <w:rFonts w:cs="Arial" w:ascii="Arial" w:hAnsi="Arial"/>
                <w:spacing w:val="1"/>
                <w:kern w:val="0"/>
                <w:sz w:val="18"/>
                <w:szCs w:val="18"/>
              </w:rPr>
              <w:t xml:space="preserve"> </w:t>
            </w:r>
            <w:r>
              <w:rPr>
                <w:rFonts w:cs="Arial" w:ascii="Arial" w:hAnsi="Arial"/>
                <w:kern w:val="0"/>
                <w:sz w:val="18"/>
                <w:szCs w:val="18"/>
              </w:rPr>
              <w:t>resolvidos.</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Análise</w:t>
            </w:r>
            <w:r>
              <w:rPr>
                <w:rFonts w:cs="Arial" w:ascii="Arial" w:hAnsi="Arial"/>
                <w:spacing w:val="-6"/>
                <w:kern w:val="0"/>
                <w:sz w:val="18"/>
                <w:szCs w:val="18"/>
              </w:rPr>
              <w:t xml:space="preserve"> </w:t>
            </w:r>
            <w:r>
              <w:rPr>
                <w:rFonts w:cs="Arial" w:ascii="Arial" w:hAnsi="Arial"/>
                <w:spacing w:val="-1"/>
                <w:kern w:val="0"/>
                <w:sz w:val="18"/>
                <w:szCs w:val="18"/>
              </w:rPr>
              <w:t>prévia</w:t>
            </w:r>
            <w:r>
              <w:rPr>
                <w:rFonts w:cs="Arial" w:ascii="Arial" w:hAnsi="Arial"/>
                <w:spacing w:val="-5"/>
                <w:kern w:val="0"/>
                <w:sz w:val="18"/>
                <w:szCs w:val="18"/>
              </w:rPr>
              <w:t xml:space="preserve"> </w:t>
            </w:r>
            <w:r>
              <w:rPr>
                <w:rFonts w:cs="Arial" w:ascii="Arial" w:hAnsi="Arial"/>
                <w:kern w:val="0"/>
                <w:sz w:val="18"/>
                <w:szCs w:val="18"/>
              </w:rPr>
              <w:t>do</w:t>
            </w:r>
            <w:r>
              <w:rPr>
                <w:rFonts w:cs="Arial" w:ascii="Arial" w:hAnsi="Arial"/>
                <w:spacing w:val="-5"/>
                <w:kern w:val="0"/>
                <w:sz w:val="18"/>
                <w:szCs w:val="18"/>
              </w:rPr>
              <w:t xml:space="preserve"> </w:t>
            </w:r>
            <w:r>
              <w:rPr>
                <w:rFonts w:cs="Arial" w:ascii="Arial" w:hAnsi="Arial"/>
                <w:kern w:val="0"/>
                <w:sz w:val="18"/>
                <w:szCs w:val="18"/>
              </w:rPr>
              <w:t>objeto</w:t>
            </w:r>
            <w:r>
              <w:rPr>
                <w:rFonts w:cs="Arial" w:ascii="Arial" w:hAnsi="Arial"/>
                <w:spacing w:val="-5"/>
                <w:kern w:val="0"/>
                <w:sz w:val="18"/>
                <w:szCs w:val="18"/>
              </w:rPr>
              <w:t xml:space="preserve"> </w:t>
            </w:r>
            <w:r>
              <w:rPr>
                <w:rFonts w:cs="Arial" w:ascii="Arial" w:hAnsi="Arial"/>
                <w:kern w:val="0"/>
                <w:sz w:val="18"/>
                <w:szCs w:val="18"/>
              </w:rPr>
              <w:t>a</w:t>
            </w:r>
            <w:r>
              <w:rPr>
                <w:rFonts w:cs="Arial" w:ascii="Arial" w:hAnsi="Arial"/>
                <w:spacing w:val="-27"/>
                <w:kern w:val="0"/>
                <w:sz w:val="18"/>
                <w:szCs w:val="18"/>
              </w:rPr>
              <w:t xml:space="preserve"> </w:t>
            </w:r>
            <w:r>
              <w:rPr>
                <w:rFonts w:cs="Arial" w:ascii="Arial" w:hAnsi="Arial"/>
                <w:spacing w:val="-1"/>
                <w:kern w:val="0"/>
                <w:sz w:val="18"/>
                <w:szCs w:val="18"/>
              </w:rPr>
              <w:t>ser licitado, direcionando</w:t>
            </w:r>
            <w:r>
              <w:rPr>
                <w:rFonts w:cs="Arial" w:ascii="Arial" w:hAnsi="Arial"/>
                <w:kern w:val="0"/>
                <w:sz w:val="18"/>
                <w:szCs w:val="18"/>
              </w:rPr>
              <w:t xml:space="preserve"> para</w:t>
            </w:r>
            <w:r>
              <w:rPr>
                <w:rFonts w:cs="Arial" w:ascii="Arial" w:hAnsi="Arial"/>
                <w:spacing w:val="-7"/>
                <w:kern w:val="0"/>
                <w:sz w:val="18"/>
                <w:szCs w:val="18"/>
              </w:rPr>
              <w:t xml:space="preserve"> </w:t>
            </w:r>
            <w:r>
              <w:rPr>
                <w:rFonts w:cs="Arial" w:ascii="Arial" w:hAnsi="Arial"/>
                <w:kern w:val="0"/>
                <w:sz w:val="18"/>
                <w:szCs w:val="18"/>
              </w:rPr>
              <w:t>as</w:t>
            </w:r>
            <w:r>
              <w:rPr>
                <w:rFonts w:cs="Arial" w:ascii="Arial" w:hAnsi="Arial"/>
                <w:spacing w:val="-6"/>
                <w:kern w:val="0"/>
                <w:sz w:val="18"/>
                <w:szCs w:val="18"/>
              </w:rPr>
              <w:t xml:space="preserve"> </w:t>
            </w:r>
            <w:r>
              <w:rPr>
                <w:rFonts w:cs="Arial" w:ascii="Arial" w:hAnsi="Arial"/>
                <w:kern w:val="0"/>
                <w:sz w:val="18"/>
                <w:szCs w:val="18"/>
              </w:rPr>
              <w:t>equipes</w:t>
            </w:r>
            <w:r>
              <w:rPr>
                <w:rFonts w:cs="Arial" w:ascii="Arial" w:hAnsi="Arial"/>
                <w:spacing w:val="-6"/>
                <w:kern w:val="0"/>
                <w:sz w:val="18"/>
                <w:szCs w:val="18"/>
              </w:rPr>
              <w:t xml:space="preserve"> </w:t>
            </w:r>
            <w:r>
              <w:rPr>
                <w:rFonts w:cs="Arial" w:ascii="Arial" w:hAnsi="Arial"/>
                <w:kern w:val="0"/>
                <w:sz w:val="18"/>
                <w:szCs w:val="18"/>
              </w:rPr>
              <w:t>corretas.</w:t>
            </w:r>
          </w:p>
        </w:tc>
      </w:tr>
      <w:tr>
        <w:trPr>
          <w:trHeight w:val="895"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3- Estudos</w:t>
            </w:r>
            <w:r>
              <w:rPr>
                <w:rFonts w:cs="Arial" w:ascii="Arial" w:hAnsi="Arial"/>
                <w:spacing w:val="1"/>
                <w:kern w:val="0"/>
                <w:sz w:val="18"/>
                <w:szCs w:val="18"/>
              </w:rPr>
              <w:t xml:space="preserve"> </w:t>
            </w:r>
            <w:r>
              <w:rPr>
                <w:rFonts w:cs="Arial" w:ascii="Arial" w:hAnsi="Arial"/>
                <w:w w:val="95"/>
                <w:kern w:val="0"/>
                <w:sz w:val="18"/>
                <w:szCs w:val="18"/>
              </w:rPr>
              <w:t>preliminares</w:t>
            </w:r>
            <w:r>
              <w:rPr>
                <w:rFonts w:cs="Arial" w:ascii="Arial" w:hAnsi="Arial"/>
                <w:spacing w:val="-25"/>
                <w:w w:val="95"/>
                <w:kern w:val="0"/>
                <w:sz w:val="18"/>
                <w:szCs w:val="18"/>
              </w:rPr>
              <w:t xml:space="preserve"> </w:t>
            </w:r>
            <w:r>
              <w:rPr>
                <w:rFonts w:cs="Arial" w:ascii="Arial" w:hAnsi="Arial"/>
                <w:kern w:val="0"/>
                <w:sz w:val="18"/>
                <w:szCs w:val="18"/>
              </w:rPr>
              <w:t>incorretos.</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Pouco Provável</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kern w:val="0"/>
                <w:sz w:val="18"/>
                <w:szCs w:val="18"/>
              </w:rPr>
              <w:t>Instrução</w:t>
            </w:r>
            <w:r>
              <w:rPr>
                <w:rFonts w:cs="Arial" w:ascii="Arial" w:hAnsi="Arial"/>
                <w:spacing w:val="1"/>
                <w:kern w:val="0"/>
                <w:sz w:val="18"/>
                <w:szCs w:val="18"/>
              </w:rPr>
              <w:t xml:space="preserve"> </w:t>
            </w:r>
            <w:r>
              <w:rPr>
                <w:rFonts w:cs="Arial" w:ascii="Arial" w:hAnsi="Arial"/>
                <w:kern w:val="0"/>
                <w:sz w:val="18"/>
                <w:szCs w:val="18"/>
              </w:rPr>
              <w:t>processual</w:t>
            </w:r>
            <w:r>
              <w:rPr>
                <w:rFonts w:cs="Arial" w:ascii="Arial" w:hAnsi="Arial"/>
                <w:spacing w:val="1"/>
                <w:kern w:val="0"/>
                <w:sz w:val="18"/>
                <w:szCs w:val="18"/>
              </w:rPr>
              <w:t xml:space="preserve"> </w:t>
            </w:r>
            <w:r>
              <w:rPr>
                <w:rFonts w:cs="Arial" w:ascii="Arial" w:hAnsi="Arial"/>
                <w:kern w:val="0"/>
                <w:sz w:val="18"/>
                <w:szCs w:val="18"/>
              </w:rPr>
              <w:t>inadequada. Falha</w:t>
            </w:r>
            <w:r>
              <w:rPr>
                <w:rFonts w:cs="Arial" w:ascii="Arial" w:hAnsi="Arial"/>
                <w:spacing w:val="1"/>
                <w:kern w:val="0"/>
                <w:sz w:val="18"/>
                <w:szCs w:val="18"/>
              </w:rPr>
              <w:t xml:space="preserve"> </w:t>
            </w:r>
            <w:r>
              <w:rPr>
                <w:rFonts w:cs="Arial" w:ascii="Arial" w:hAnsi="Arial"/>
                <w:spacing w:val="-1"/>
                <w:kern w:val="0"/>
                <w:sz w:val="18"/>
                <w:szCs w:val="18"/>
              </w:rPr>
              <w:t>no</w:t>
            </w:r>
            <w:r>
              <w:rPr>
                <w:rFonts w:cs="Arial" w:ascii="Arial" w:hAnsi="Arial"/>
                <w:spacing w:val="-7"/>
                <w:kern w:val="0"/>
                <w:sz w:val="18"/>
                <w:szCs w:val="18"/>
              </w:rPr>
              <w:t xml:space="preserve"> </w:t>
            </w:r>
            <w:r>
              <w:rPr>
                <w:rFonts w:cs="Arial" w:ascii="Arial" w:hAnsi="Arial"/>
                <w:spacing w:val="-1"/>
                <w:kern w:val="0"/>
                <w:sz w:val="18"/>
                <w:szCs w:val="18"/>
              </w:rPr>
              <w:t>atendimento</w:t>
            </w:r>
            <w:r>
              <w:rPr>
                <w:rFonts w:cs="Arial" w:ascii="Arial" w:hAnsi="Arial"/>
                <w:spacing w:val="-6"/>
                <w:kern w:val="0"/>
                <w:sz w:val="18"/>
                <w:szCs w:val="18"/>
              </w:rPr>
              <w:t xml:space="preserve"> </w:t>
            </w:r>
            <w:r>
              <w:rPr>
                <w:rFonts w:cs="Arial" w:ascii="Arial" w:hAnsi="Arial"/>
                <w:kern w:val="0"/>
                <w:sz w:val="18"/>
                <w:szCs w:val="18"/>
              </w:rPr>
              <w:t>das</w:t>
            </w:r>
            <w:r>
              <w:rPr>
                <w:rFonts w:cs="Arial" w:ascii="Arial" w:hAnsi="Arial"/>
                <w:spacing w:val="-26"/>
                <w:kern w:val="0"/>
                <w:sz w:val="18"/>
                <w:szCs w:val="18"/>
              </w:rPr>
              <w:t xml:space="preserve"> </w:t>
            </w:r>
            <w:r>
              <w:rPr>
                <w:rFonts w:cs="Arial" w:ascii="Arial" w:hAnsi="Arial"/>
                <w:kern w:val="0"/>
                <w:sz w:val="18"/>
                <w:szCs w:val="18"/>
              </w:rPr>
              <w:t>necessidades da</w:t>
            </w:r>
            <w:r>
              <w:rPr>
                <w:rFonts w:cs="Arial" w:ascii="Arial" w:hAnsi="Arial"/>
                <w:spacing w:val="1"/>
                <w:kern w:val="0"/>
                <w:sz w:val="18"/>
                <w:szCs w:val="18"/>
              </w:rPr>
              <w:t xml:space="preserve"> </w:t>
            </w:r>
            <w:r>
              <w:rPr>
                <w:rFonts w:cs="Arial" w:ascii="Arial" w:hAnsi="Arial"/>
                <w:kern w:val="0"/>
                <w:sz w:val="18"/>
                <w:szCs w:val="18"/>
              </w:rPr>
              <w:t>área</w:t>
            </w:r>
            <w:r>
              <w:rPr>
                <w:rFonts w:cs="Arial" w:ascii="Arial" w:hAnsi="Arial"/>
                <w:spacing w:val="-6"/>
                <w:kern w:val="0"/>
                <w:sz w:val="18"/>
                <w:szCs w:val="18"/>
              </w:rPr>
              <w:t xml:space="preserve"> </w:t>
            </w:r>
            <w:r>
              <w:rPr>
                <w:rFonts w:cs="Arial" w:ascii="Arial" w:hAnsi="Arial"/>
                <w:kern w:val="0"/>
                <w:sz w:val="18"/>
                <w:szCs w:val="18"/>
              </w:rPr>
              <w:t>demandante.</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kern w:val="0"/>
                <w:sz w:val="18"/>
                <w:szCs w:val="18"/>
                <w:lang w:val="pt-BR"/>
              </w:rPr>
              <w:t>Baixo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z w:val="16"/>
                <w:szCs w:val="16"/>
              </w:rPr>
            </w:pPr>
            <w:r>
              <w:rPr>
                <w:rFonts w:cs="Arial" w:ascii="Arial" w:hAnsi="Arial"/>
                <w:spacing w:val="-1"/>
                <w:kern w:val="0"/>
                <w:sz w:val="16"/>
                <w:szCs w:val="16"/>
              </w:rPr>
              <w:t xml:space="preserve">Identificar corretamente </w:t>
            </w:r>
            <w:r>
              <w:rPr>
                <w:rFonts w:cs="Arial" w:ascii="Arial" w:hAnsi="Arial"/>
                <w:kern w:val="0"/>
                <w:sz w:val="16"/>
                <w:szCs w:val="16"/>
              </w:rPr>
              <w:t>os</w:t>
            </w:r>
            <w:r>
              <w:rPr>
                <w:rFonts w:cs="Arial" w:ascii="Arial" w:hAnsi="Arial"/>
                <w:spacing w:val="-28"/>
                <w:kern w:val="0"/>
                <w:sz w:val="16"/>
                <w:szCs w:val="16"/>
              </w:rPr>
              <w:t xml:space="preserve"> </w:t>
            </w:r>
            <w:r>
              <w:rPr>
                <w:rFonts w:cs="Arial" w:ascii="Arial" w:hAnsi="Arial"/>
                <w:kern w:val="0"/>
                <w:sz w:val="16"/>
                <w:szCs w:val="16"/>
              </w:rPr>
              <w:t>setores</w:t>
            </w:r>
            <w:r>
              <w:rPr>
                <w:rFonts w:cs="Arial" w:ascii="Arial" w:hAnsi="Arial"/>
                <w:spacing w:val="-3"/>
                <w:kern w:val="0"/>
                <w:sz w:val="16"/>
                <w:szCs w:val="16"/>
              </w:rPr>
              <w:t xml:space="preserve"> </w:t>
            </w:r>
            <w:r>
              <w:rPr>
                <w:rFonts w:cs="Arial" w:ascii="Arial" w:hAnsi="Arial"/>
                <w:kern w:val="0"/>
                <w:sz w:val="16"/>
                <w:szCs w:val="16"/>
              </w:rPr>
              <w:t>responsáveis.</w:t>
            </w:r>
          </w:p>
          <w:p>
            <w:pPr>
              <w:pStyle w:val="TableParagraph"/>
              <w:widowControl w:val="false"/>
              <w:spacing w:lineRule="auto" w:line="235" w:before="0" w:after="0"/>
              <w:ind w:left="86" w:right="136" w:hanging="0"/>
              <w:jc w:val="center"/>
              <w:rPr>
                <w:rFonts w:ascii="Arial" w:hAnsi="Arial" w:cs="Arial"/>
                <w:sz w:val="16"/>
                <w:szCs w:val="16"/>
              </w:rPr>
            </w:pPr>
            <w:r>
              <w:rPr>
                <w:rFonts w:cs="Arial" w:ascii="Arial" w:hAnsi="Arial"/>
                <w:kern w:val="0"/>
                <w:sz w:val="16"/>
                <w:szCs w:val="16"/>
              </w:rPr>
              <w:t>Solicitar indicação de</w:t>
            </w:r>
            <w:r>
              <w:rPr>
                <w:rFonts w:cs="Arial" w:ascii="Arial" w:hAnsi="Arial"/>
                <w:spacing w:val="1"/>
                <w:kern w:val="0"/>
                <w:sz w:val="16"/>
                <w:szCs w:val="16"/>
              </w:rPr>
              <w:t xml:space="preserve"> </w:t>
            </w:r>
            <w:r>
              <w:rPr>
                <w:rFonts w:cs="Arial" w:ascii="Arial" w:hAnsi="Arial"/>
                <w:kern w:val="0"/>
                <w:sz w:val="16"/>
                <w:szCs w:val="16"/>
              </w:rPr>
              <w:t>responsáveis técnicos e</w:t>
            </w:r>
            <w:r>
              <w:rPr>
                <w:rFonts w:cs="Arial" w:ascii="Arial" w:hAnsi="Arial"/>
                <w:spacing w:val="1"/>
                <w:kern w:val="0"/>
                <w:sz w:val="16"/>
                <w:szCs w:val="16"/>
              </w:rPr>
              <w:t xml:space="preserve"> </w:t>
            </w:r>
            <w:r>
              <w:rPr>
                <w:rFonts w:cs="Arial" w:ascii="Arial" w:hAnsi="Arial"/>
                <w:spacing w:val="-1"/>
                <w:kern w:val="0"/>
                <w:sz w:val="16"/>
                <w:szCs w:val="16"/>
              </w:rPr>
              <w:t>demandantes. As indicações</w:t>
            </w:r>
            <w:r>
              <w:rPr>
                <w:rFonts w:cs="Arial" w:ascii="Arial" w:hAnsi="Arial"/>
                <w:spacing w:val="-27"/>
                <w:kern w:val="0"/>
                <w:sz w:val="16"/>
                <w:szCs w:val="16"/>
              </w:rPr>
              <w:t xml:space="preserve"> </w:t>
            </w:r>
            <w:r>
              <w:rPr>
                <w:rFonts w:cs="Arial" w:ascii="Arial" w:hAnsi="Arial"/>
                <w:spacing w:val="-1"/>
                <w:kern w:val="0"/>
                <w:sz w:val="16"/>
                <w:szCs w:val="16"/>
              </w:rPr>
              <w:t xml:space="preserve">deverão </w:t>
            </w:r>
            <w:r>
              <w:rPr>
                <w:rFonts w:cs="Arial" w:ascii="Arial" w:hAnsi="Arial"/>
                <w:kern w:val="0"/>
                <w:sz w:val="16"/>
                <w:szCs w:val="16"/>
              </w:rPr>
              <w:t>ser compostas por</w:t>
            </w:r>
            <w:r>
              <w:rPr>
                <w:rFonts w:cs="Arial" w:ascii="Arial" w:hAnsi="Arial"/>
                <w:spacing w:val="1"/>
                <w:kern w:val="0"/>
                <w:sz w:val="16"/>
                <w:szCs w:val="16"/>
              </w:rPr>
              <w:t xml:space="preserve"> </w:t>
            </w:r>
            <w:r>
              <w:rPr>
                <w:rFonts w:cs="Arial" w:ascii="Arial" w:hAnsi="Arial"/>
                <w:kern w:val="0"/>
                <w:sz w:val="16"/>
                <w:szCs w:val="16"/>
              </w:rPr>
              <w:t>servidores com</w:t>
            </w:r>
            <w:r>
              <w:rPr>
                <w:rFonts w:cs="Arial" w:ascii="Arial" w:hAnsi="Arial"/>
                <w:spacing w:val="1"/>
                <w:kern w:val="0"/>
                <w:sz w:val="16"/>
                <w:szCs w:val="16"/>
              </w:rPr>
              <w:t xml:space="preserve"> </w:t>
            </w:r>
            <w:r>
              <w:rPr>
                <w:rFonts w:cs="Arial" w:ascii="Arial" w:hAnsi="Arial"/>
                <w:kern w:val="0"/>
                <w:sz w:val="16"/>
                <w:szCs w:val="16"/>
              </w:rPr>
              <w:t>conhecimento técnico do</w:t>
            </w:r>
            <w:r>
              <w:rPr>
                <w:rFonts w:cs="Arial" w:ascii="Arial" w:hAnsi="Arial"/>
                <w:spacing w:val="1"/>
                <w:kern w:val="0"/>
                <w:sz w:val="16"/>
                <w:szCs w:val="16"/>
              </w:rPr>
              <w:t xml:space="preserve"> </w:t>
            </w:r>
            <w:r>
              <w:rPr>
                <w:rFonts w:cs="Arial" w:ascii="Arial" w:hAnsi="Arial"/>
                <w:kern w:val="0"/>
                <w:sz w:val="16"/>
                <w:szCs w:val="16"/>
              </w:rPr>
              <w:t>objeto, de legislação</w:t>
            </w:r>
            <w:r>
              <w:rPr>
                <w:rFonts w:cs="Arial" w:ascii="Arial" w:hAnsi="Arial"/>
                <w:spacing w:val="1"/>
                <w:kern w:val="0"/>
                <w:sz w:val="16"/>
                <w:szCs w:val="16"/>
              </w:rPr>
              <w:t xml:space="preserve"> </w:t>
            </w:r>
            <w:r>
              <w:rPr>
                <w:rFonts w:cs="Arial" w:ascii="Arial" w:hAnsi="Arial"/>
                <w:kern w:val="0"/>
                <w:sz w:val="16"/>
                <w:szCs w:val="16"/>
              </w:rPr>
              <w:t>pertinente ao objeto e dos</w:t>
            </w:r>
            <w:r>
              <w:rPr>
                <w:rFonts w:cs="Arial" w:ascii="Arial" w:hAnsi="Arial"/>
                <w:spacing w:val="1"/>
                <w:kern w:val="0"/>
                <w:sz w:val="16"/>
                <w:szCs w:val="16"/>
              </w:rPr>
              <w:t xml:space="preserve"> </w:t>
            </w:r>
            <w:r>
              <w:rPr>
                <w:rFonts w:cs="Arial" w:ascii="Arial" w:hAnsi="Arial"/>
                <w:kern w:val="0"/>
                <w:sz w:val="16"/>
                <w:szCs w:val="16"/>
              </w:rPr>
              <w:t>procedimentos</w:t>
            </w:r>
            <w:r>
              <w:rPr>
                <w:rFonts w:cs="Arial" w:ascii="Arial" w:hAnsi="Arial"/>
                <w:spacing w:val="-3"/>
                <w:kern w:val="0"/>
                <w:sz w:val="16"/>
                <w:szCs w:val="16"/>
              </w:rPr>
              <w:t xml:space="preserve"> </w:t>
            </w:r>
            <w:r>
              <w:rPr>
                <w:rFonts w:cs="Arial" w:ascii="Arial" w:hAnsi="Arial"/>
                <w:kern w:val="0"/>
                <w:sz w:val="16"/>
                <w:szCs w:val="16"/>
              </w:rPr>
              <w:t>da</w:t>
            </w:r>
          </w:p>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kern w:val="0"/>
                <w:sz w:val="16"/>
                <w:szCs w:val="16"/>
              </w:rPr>
              <w:t>contratação.</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Análise</w:t>
            </w:r>
            <w:r>
              <w:rPr>
                <w:rFonts w:cs="Arial" w:ascii="Arial" w:hAnsi="Arial"/>
                <w:spacing w:val="-6"/>
                <w:kern w:val="0"/>
                <w:sz w:val="18"/>
                <w:szCs w:val="18"/>
              </w:rPr>
              <w:t xml:space="preserve"> </w:t>
            </w:r>
            <w:r>
              <w:rPr>
                <w:rFonts w:cs="Arial" w:ascii="Arial" w:hAnsi="Arial"/>
                <w:spacing w:val="-1"/>
                <w:kern w:val="0"/>
                <w:sz w:val="18"/>
                <w:szCs w:val="18"/>
              </w:rPr>
              <w:t>prévia</w:t>
            </w:r>
            <w:r>
              <w:rPr>
                <w:rFonts w:cs="Arial" w:ascii="Arial" w:hAnsi="Arial"/>
                <w:spacing w:val="-5"/>
                <w:kern w:val="0"/>
                <w:sz w:val="18"/>
                <w:szCs w:val="18"/>
              </w:rPr>
              <w:t xml:space="preserve"> </w:t>
            </w:r>
            <w:r>
              <w:rPr>
                <w:rFonts w:cs="Arial" w:ascii="Arial" w:hAnsi="Arial"/>
                <w:kern w:val="0"/>
                <w:sz w:val="18"/>
                <w:szCs w:val="18"/>
              </w:rPr>
              <w:t>do</w:t>
            </w:r>
            <w:r>
              <w:rPr>
                <w:rFonts w:cs="Arial" w:ascii="Arial" w:hAnsi="Arial"/>
                <w:spacing w:val="-5"/>
                <w:kern w:val="0"/>
                <w:sz w:val="18"/>
                <w:szCs w:val="18"/>
              </w:rPr>
              <w:t xml:space="preserve"> </w:t>
            </w:r>
            <w:r>
              <w:rPr>
                <w:rFonts w:cs="Arial" w:ascii="Arial" w:hAnsi="Arial"/>
                <w:kern w:val="0"/>
                <w:sz w:val="18"/>
                <w:szCs w:val="18"/>
              </w:rPr>
              <w:t>objeto</w:t>
            </w:r>
            <w:r>
              <w:rPr>
                <w:rFonts w:cs="Arial" w:ascii="Arial" w:hAnsi="Arial"/>
                <w:spacing w:val="-5"/>
                <w:kern w:val="0"/>
                <w:sz w:val="18"/>
                <w:szCs w:val="18"/>
              </w:rPr>
              <w:t xml:space="preserve"> </w:t>
            </w:r>
            <w:r>
              <w:rPr>
                <w:rFonts w:cs="Arial" w:ascii="Arial" w:hAnsi="Arial"/>
                <w:kern w:val="0"/>
                <w:sz w:val="18"/>
                <w:szCs w:val="18"/>
              </w:rPr>
              <w:t>a</w:t>
            </w:r>
            <w:r>
              <w:rPr>
                <w:rFonts w:cs="Arial" w:ascii="Arial" w:hAnsi="Arial"/>
                <w:spacing w:val="-27"/>
                <w:kern w:val="0"/>
                <w:sz w:val="18"/>
                <w:szCs w:val="18"/>
              </w:rPr>
              <w:t xml:space="preserve"> </w:t>
            </w:r>
            <w:r>
              <w:rPr>
                <w:rFonts w:cs="Arial" w:ascii="Arial" w:hAnsi="Arial"/>
                <w:spacing w:val="-1"/>
                <w:kern w:val="0"/>
                <w:sz w:val="18"/>
                <w:szCs w:val="18"/>
              </w:rPr>
              <w:t>ser licitado, direcionando</w:t>
            </w:r>
            <w:r>
              <w:rPr>
                <w:rFonts w:cs="Arial" w:ascii="Arial" w:hAnsi="Arial"/>
                <w:kern w:val="0"/>
                <w:sz w:val="18"/>
                <w:szCs w:val="18"/>
              </w:rPr>
              <w:t xml:space="preserve"> para as equipes</w:t>
            </w:r>
            <w:r>
              <w:rPr>
                <w:rFonts w:cs="Arial" w:ascii="Arial" w:hAnsi="Arial"/>
                <w:spacing w:val="1"/>
                <w:kern w:val="0"/>
                <w:sz w:val="18"/>
                <w:szCs w:val="18"/>
              </w:rPr>
              <w:t xml:space="preserve"> </w:t>
            </w:r>
            <w:r>
              <w:rPr>
                <w:rFonts w:cs="Arial" w:ascii="Arial" w:hAnsi="Arial"/>
                <w:kern w:val="0"/>
                <w:sz w:val="18"/>
                <w:szCs w:val="18"/>
              </w:rPr>
              <w:t>responsáveis</w:t>
            </w:r>
            <w:r>
              <w:rPr>
                <w:rFonts w:cs="Arial" w:ascii="Arial" w:hAnsi="Arial"/>
                <w:spacing w:val="1"/>
                <w:kern w:val="0"/>
                <w:sz w:val="18"/>
                <w:szCs w:val="18"/>
              </w:rPr>
              <w:t xml:space="preserve"> </w:t>
            </w:r>
            <w:r>
              <w:rPr>
                <w:rFonts w:cs="Arial" w:ascii="Arial" w:hAnsi="Arial"/>
                <w:kern w:val="0"/>
                <w:sz w:val="18"/>
                <w:szCs w:val="18"/>
              </w:rPr>
              <w:t>acompanharem a</w:t>
            </w:r>
            <w:r>
              <w:rPr>
                <w:rFonts w:cs="Arial" w:ascii="Arial" w:hAnsi="Arial"/>
                <w:spacing w:val="1"/>
                <w:kern w:val="0"/>
                <w:sz w:val="18"/>
                <w:szCs w:val="18"/>
              </w:rPr>
              <w:t xml:space="preserve"> </w:t>
            </w:r>
            <w:r>
              <w:rPr>
                <w:rFonts w:cs="Arial" w:ascii="Arial" w:hAnsi="Arial"/>
                <w:kern w:val="0"/>
                <w:sz w:val="18"/>
                <w:szCs w:val="18"/>
              </w:rPr>
              <w:t>instrução</w:t>
            </w:r>
            <w:r>
              <w:rPr>
                <w:rFonts w:cs="Arial" w:ascii="Arial" w:hAnsi="Arial"/>
                <w:spacing w:val="-5"/>
                <w:kern w:val="0"/>
                <w:sz w:val="18"/>
                <w:szCs w:val="18"/>
              </w:rPr>
              <w:t xml:space="preserve"> </w:t>
            </w:r>
            <w:r>
              <w:rPr>
                <w:rFonts w:cs="Arial" w:ascii="Arial" w:hAnsi="Arial"/>
                <w:kern w:val="0"/>
                <w:sz w:val="18"/>
                <w:szCs w:val="18"/>
              </w:rPr>
              <w:t>processual.</w:t>
            </w:r>
          </w:p>
        </w:tc>
      </w:tr>
      <w:tr>
        <w:trPr>
          <w:trHeight w:val="895"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4- Estimativa</w:t>
            </w:r>
            <w:r>
              <w:rPr>
                <w:rFonts w:cs="Arial" w:ascii="Arial" w:hAnsi="Arial"/>
                <w:spacing w:val="1"/>
                <w:kern w:val="0"/>
                <w:sz w:val="18"/>
                <w:szCs w:val="18"/>
              </w:rPr>
              <w:t xml:space="preserve"> </w:t>
            </w:r>
            <w:r>
              <w:rPr>
                <w:rFonts w:cs="Arial" w:ascii="Arial" w:hAnsi="Arial"/>
                <w:w w:val="95"/>
                <w:kern w:val="0"/>
                <w:sz w:val="18"/>
                <w:szCs w:val="18"/>
              </w:rPr>
              <w:t>inadequada</w:t>
            </w:r>
            <w:r>
              <w:rPr>
                <w:rFonts w:cs="Arial" w:ascii="Arial" w:hAnsi="Arial"/>
                <w:spacing w:val="14"/>
                <w:w w:val="95"/>
                <w:kern w:val="0"/>
                <w:sz w:val="18"/>
                <w:szCs w:val="18"/>
              </w:rPr>
              <w:t xml:space="preserve"> </w:t>
            </w:r>
            <w:r>
              <w:rPr>
                <w:rFonts w:cs="Arial" w:ascii="Arial" w:hAnsi="Arial"/>
                <w:w w:val="95"/>
                <w:kern w:val="0"/>
                <w:sz w:val="18"/>
                <w:szCs w:val="18"/>
              </w:rPr>
              <w:t>de</w:t>
            </w:r>
            <w:r>
              <w:rPr>
                <w:rFonts w:cs="Arial" w:ascii="Arial" w:hAnsi="Arial"/>
                <w:spacing w:val="-25"/>
                <w:w w:val="95"/>
                <w:kern w:val="0"/>
                <w:sz w:val="18"/>
                <w:szCs w:val="18"/>
              </w:rPr>
              <w:t xml:space="preserve"> </w:t>
            </w:r>
            <w:r>
              <w:rPr>
                <w:rFonts w:cs="Arial" w:ascii="Arial" w:hAnsi="Arial"/>
                <w:kern w:val="0"/>
                <w:sz w:val="18"/>
                <w:szCs w:val="18"/>
              </w:rPr>
              <w:t>quantitativo</w:t>
            </w:r>
            <w:r>
              <w:rPr>
                <w:rFonts w:cs="Arial" w:ascii="Arial" w:hAnsi="Arial"/>
                <w:spacing w:val="1"/>
                <w:kern w:val="0"/>
                <w:sz w:val="18"/>
                <w:szCs w:val="18"/>
              </w:rPr>
              <w:t xml:space="preserve"> </w:t>
            </w:r>
            <w:r>
              <w:rPr>
                <w:rFonts w:cs="Arial" w:ascii="Arial" w:hAnsi="Arial"/>
                <w:kern w:val="0"/>
                <w:sz w:val="18"/>
                <w:szCs w:val="18"/>
              </w:rPr>
              <w:t>do</w:t>
            </w:r>
            <w:r>
              <w:rPr>
                <w:rFonts w:cs="Arial" w:ascii="Arial" w:hAnsi="Arial"/>
                <w:spacing w:val="5"/>
                <w:kern w:val="0"/>
                <w:sz w:val="18"/>
                <w:szCs w:val="18"/>
              </w:rPr>
              <w:t xml:space="preserve"> </w:t>
            </w:r>
            <w:r>
              <w:rPr>
                <w:rFonts w:cs="Arial" w:ascii="Arial" w:hAnsi="Arial"/>
                <w:kern w:val="0"/>
                <w:sz w:val="18"/>
                <w:szCs w:val="18"/>
              </w:rPr>
              <w:t>objeto</w:t>
            </w:r>
            <w:r>
              <w:rPr>
                <w:rFonts w:cs="Arial" w:ascii="Arial" w:hAnsi="Arial"/>
                <w:spacing w:val="6"/>
                <w:kern w:val="0"/>
                <w:sz w:val="18"/>
                <w:szCs w:val="18"/>
              </w:rPr>
              <w:t xml:space="preserve"> </w:t>
            </w:r>
            <w:r>
              <w:rPr>
                <w:rFonts w:cs="Arial" w:ascii="Arial" w:hAnsi="Arial"/>
                <w:kern w:val="0"/>
                <w:sz w:val="18"/>
                <w:szCs w:val="18"/>
              </w:rPr>
              <w:t>a</w:t>
            </w:r>
            <w:r>
              <w:rPr>
                <w:rFonts w:cs="Arial" w:ascii="Arial" w:hAnsi="Arial"/>
                <w:spacing w:val="1"/>
                <w:kern w:val="0"/>
                <w:sz w:val="18"/>
                <w:szCs w:val="18"/>
              </w:rPr>
              <w:t xml:space="preserve"> </w:t>
            </w:r>
            <w:r>
              <w:rPr>
                <w:rFonts w:cs="Arial" w:ascii="Arial" w:hAnsi="Arial"/>
                <w:kern w:val="0"/>
                <w:sz w:val="18"/>
                <w:szCs w:val="18"/>
              </w:rPr>
              <w:t>ser</w:t>
            </w:r>
            <w:r>
              <w:rPr>
                <w:rFonts w:cs="Arial" w:ascii="Arial" w:hAnsi="Arial"/>
                <w:spacing w:val="-4"/>
                <w:kern w:val="0"/>
                <w:sz w:val="18"/>
                <w:szCs w:val="18"/>
              </w:rPr>
              <w:t xml:space="preserve"> </w:t>
            </w:r>
            <w:r>
              <w:rPr>
                <w:rFonts w:cs="Arial" w:ascii="Arial" w:hAnsi="Arial"/>
                <w:kern w:val="0"/>
                <w:sz w:val="18"/>
                <w:szCs w:val="18"/>
              </w:rPr>
              <w:t>licitado.</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Provável</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200" w:hanging="0"/>
              <w:jc w:val="center"/>
              <w:rPr>
                <w:rFonts w:ascii="Arial" w:hAnsi="Arial" w:cs="Arial"/>
                <w:sz w:val="18"/>
                <w:szCs w:val="18"/>
              </w:rPr>
            </w:pPr>
            <w:r>
              <w:rPr>
                <w:rFonts w:cs="Arial" w:ascii="Arial" w:hAnsi="Arial"/>
                <w:kern w:val="0"/>
                <w:sz w:val="18"/>
                <w:szCs w:val="18"/>
              </w:rPr>
              <w:t>Falha no</w:t>
            </w:r>
            <w:r>
              <w:rPr>
                <w:rFonts w:cs="Arial" w:ascii="Arial" w:hAnsi="Arial"/>
                <w:spacing w:val="1"/>
                <w:kern w:val="0"/>
                <w:sz w:val="18"/>
                <w:szCs w:val="18"/>
              </w:rPr>
              <w:t xml:space="preserve"> </w:t>
            </w:r>
            <w:r>
              <w:rPr>
                <w:rFonts w:cs="Arial" w:ascii="Arial" w:hAnsi="Arial"/>
                <w:spacing w:val="-1"/>
                <w:kern w:val="0"/>
                <w:sz w:val="18"/>
                <w:szCs w:val="18"/>
              </w:rPr>
              <w:t xml:space="preserve">atendimento </w:t>
            </w:r>
            <w:r>
              <w:rPr>
                <w:rFonts w:cs="Arial" w:ascii="Arial" w:hAnsi="Arial"/>
                <w:kern w:val="0"/>
                <w:sz w:val="18"/>
                <w:szCs w:val="18"/>
              </w:rPr>
              <w:t>das</w:t>
            </w:r>
            <w:r>
              <w:rPr>
                <w:rFonts w:cs="Arial" w:ascii="Arial" w:hAnsi="Arial"/>
                <w:spacing w:val="1"/>
                <w:kern w:val="0"/>
                <w:sz w:val="18"/>
                <w:szCs w:val="18"/>
              </w:rPr>
              <w:t xml:space="preserve"> </w:t>
            </w:r>
            <w:r>
              <w:rPr>
                <w:rFonts w:cs="Arial" w:ascii="Arial" w:hAnsi="Arial"/>
                <w:kern w:val="0"/>
                <w:sz w:val="18"/>
                <w:szCs w:val="18"/>
              </w:rPr>
              <w:t>necessidades da</w:t>
            </w:r>
            <w:r>
              <w:rPr>
                <w:rFonts w:cs="Arial" w:ascii="Arial" w:hAnsi="Arial"/>
                <w:spacing w:val="1"/>
                <w:kern w:val="0"/>
                <w:sz w:val="18"/>
                <w:szCs w:val="18"/>
              </w:rPr>
              <w:t xml:space="preserve"> </w:t>
            </w:r>
            <w:r>
              <w:rPr>
                <w:rFonts w:cs="Arial" w:ascii="Arial" w:hAnsi="Arial"/>
                <w:spacing w:val="-2"/>
                <w:kern w:val="0"/>
                <w:sz w:val="18"/>
                <w:szCs w:val="18"/>
              </w:rPr>
              <w:t>área demandante</w:t>
            </w:r>
            <w:r>
              <w:rPr>
                <w:rFonts w:cs="Arial" w:ascii="Arial" w:hAnsi="Arial"/>
                <w:spacing w:val="-27"/>
                <w:kern w:val="0"/>
                <w:sz w:val="18"/>
                <w:szCs w:val="18"/>
              </w:rPr>
              <w:t xml:space="preserve"> </w:t>
            </w:r>
            <w:r>
              <w:rPr>
                <w:rFonts w:cs="Arial" w:ascii="Arial" w:hAnsi="Arial"/>
                <w:kern w:val="0"/>
                <w:sz w:val="18"/>
                <w:szCs w:val="18"/>
              </w:rPr>
              <w:t>do</w:t>
            </w:r>
            <w:r>
              <w:rPr>
                <w:rFonts w:cs="Arial" w:ascii="Arial" w:hAnsi="Arial"/>
                <w:spacing w:val="-3"/>
                <w:kern w:val="0"/>
                <w:sz w:val="18"/>
                <w:szCs w:val="18"/>
              </w:rPr>
              <w:t xml:space="preserve"> </w:t>
            </w:r>
            <w:r>
              <w:rPr>
                <w:rFonts w:cs="Arial" w:ascii="Arial" w:hAnsi="Arial"/>
                <w:kern w:val="0"/>
                <w:sz w:val="18"/>
                <w:szCs w:val="18"/>
              </w:rPr>
              <w:t>serviço.</w:t>
            </w:r>
          </w:p>
          <w:p>
            <w:pPr>
              <w:pStyle w:val="TableParagraph"/>
              <w:widowControl w:val="false"/>
              <w:spacing w:lineRule="auto" w:line="235" w:before="4" w:after="0"/>
              <w:ind w:left="83" w:right="94" w:hanging="0"/>
              <w:jc w:val="center"/>
              <w:rPr>
                <w:rFonts w:ascii="Arial" w:hAnsi="Arial" w:cs="Arial"/>
                <w:sz w:val="18"/>
                <w:szCs w:val="18"/>
              </w:rPr>
            </w:pPr>
            <w:r>
              <w:rPr>
                <w:rFonts w:cs="Arial" w:ascii="Arial" w:hAnsi="Arial"/>
                <w:w w:val="95"/>
                <w:kern w:val="0"/>
                <w:sz w:val="18"/>
                <w:szCs w:val="18"/>
              </w:rPr>
              <w:t>Impossibilidade</w:t>
            </w:r>
            <w:r>
              <w:rPr>
                <w:rFonts w:cs="Arial" w:ascii="Arial" w:hAnsi="Arial"/>
                <w:spacing w:val="1"/>
                <w:w w:val="95"/>
                <w:kern w:val="0"/>
                <w:sz w:val="18"/>
                <w:szCs w:val="18"/>
              </w:rPr>
              <w:t xml:space="preserve"> </w:t>
            </w:r>
            <w:r>
              <w:rPr>
                <w:rFonts w:cs="Arial" w:ascii="Arial" w:hAnsi="Arial"/>
                <w:w w:val="95"/>
                <w:kern w:val="0"/>
                <w:sz w:val="18"/>
                <w:szCs w:val="18"/>
              </w:rPr>
              <w:t>de</w:t>
            </w:r>
            <w:r>
              <w:rPr>
                <w:rFonts w:cs="Arial" w:ascii="Arial" w:hAnsi="Arial"/>
                <w:spacing w:val="-25"/>
                <w:w w:val="95"/>
                <w:kern w:val="0"/>
                <w:sz w:val="18"/>
                <w:szCs w:val="18"/>
              </w:rPr>
              <w:t xml:space="preserve"> </w:t>
            </w:r>
            <w:r>
              <w:rPr>
                <w:rFonts w:cs="Arial" w:ascii="Arial" w:hAnsi="Arial"/>
                <w:spacing w:val="-1"/>
                <w:kern w:val="0"/>
                <w:sz w:val="18"/>
                <w:szCs w:val="18"/>
              </w:rPr>
              <w:t>aditivo contratual</w:t>
            </w:r>
            <w:r>
              <w:rPr>
                <w:rFonts w:cs="Arial" w:ascii="Arial" w:hAnsi="Arial"/>
                <w:kern w:val="0"/>
                <w:sz w:val="18"/>
                <w:szCs w:val="18"/>
              </w:rPr>
              <w:t xml:space="preserve"> (acréscimo</w:t>
            </w:r>
            <w:r>
              <w:rPr>
                <w:rFonts w:cs="Arial" w:ascii="Arial" w:hAnsi="Arial"/>
                <w:spacing w:val="-4"/>
                <w:kern w:val="0"/>
                <w:sz w:val="18"/>
                <w:szCs w:val="18"/>
              </w:rPr>
              <w:t xml:space="preserve"> </w:t>
            </w:r>
            <w:r>
              <w:rPr>
                <w:rFonts w:cs="Arial" w:ascii="Arial" w:hAnsi="Arial"/>
                <w:kern w:val="0"/>
                <w:sz w:val="18"/>
                <w:szCs w:val="18"/>
              </w:rPr>
              <w:t>ou</w:t>
            </w:r>
          </w:p>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kern w:val="0"/>
                <w:sz w:val="18"/>
                <w:szCs w:val="18"/>
              </w:rPr>
              <w:t>supressão).</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Médio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08" w:hanging="0"/>
              <w:jc w:val="center"/>
              <w:rPr>
                <w:rFonts w:ascii="Arial" w:hAnsi="Arial" w:cs="Arial"/>
                <w:sz w:val="16"/>
                <w:szCs w:val="16"/>
              </w:rPr>
            </w:pPr>
            <w:r>
              <w:rPr>
                <w:rFonts w:cs="Arial" w:ascii="Arial" w:hAnsi="Arial"/>
                <w:spacing w:val="-1"/>
                <w:kern w:val="0"/>
                <w:sz w:val="16"/>
                <w:szCs w:val="16"/>
              </w:rPr>
              <w:t>Adequado levantamento das</w:t>
            </w:r>
            <w:r>
              <w:rPr>
                <w:rFonts w:cs="Arial" w:ascii="Arial" w:hAnsi="Arial"/>
                <w:spacing w:val="-28"/>
                <w:kern w:val="0"/>
                <w:sz w:val="16"/>
                <w:szCs w:val="16"/>
              </w:rPr>
              <w:t xml:space="preserve"> </w:t>
            </w:r>
            <w:r>
              <w:rPr>
                <w:rFonts w:cs="Arial" w:ascii="Arial" w:hAnsi="Arial"/>
                <w:kern w:val="0"/>
                <w:sz w:val="16"/>
                <w:szCs w:val="16"/>
              </w:rPr>
              <w:t>reais necessidades da área</w:t>
            </w:r>
            <w:r>
              <w:rPr>
                <w:rFonts w:cs="Arial" w:ascii="Arial" w:hAnsi="Arial"/>
                <w:spacing w:val="1"/>
                <w:kern w:val="0"/>
                <w:sz w:val="16"/>
                <w:szCs w:val="16"/>
              </w:rPr>
              <w:t xml:space="preserve"> </w:t>
            </w:r>
            <w:r>
              <w:rPr>
                <w:rFonts w:cs="Arial" w:ascii="Arial" w:hAnsi="Arial"/>
                <w:kern w:val="0"/>
                <w:sz w:val="16"/>
                <w:szCs w:val="16"/>
              </w:rPr>
              <w:t>demandante</w:t>
            </w:r>
            <w:r>
              <w:rPr>
                <w:rFonts w:cs="Arial" w:ascii="Arial" w:hAnsi="Arial"/>
                <w:spacing w:val="-4"/>
                <w:kern w:val="0"/>
                <w:sz w:val="16"/>
                <w:szCs w:val="16"/>
              </w:rPr>
              <w:t xml:space="preserve"> </w:t>
            </w:r>
            <w:r>
              <w:rPr>
                <w:rFonts w:cs="Arial" w:ascii="Arial" w:hAnsi="Arial"/>
                <w:kern w:val="0"/>
                <w:sz w:val="16"/>
                <w:szCs w:val="16"/>
              </w:rPr>
              <w:t>do</w:t>
            </w:r>
            <w:r>
              <w:rPr>
                <w:rFonts w:cs="Arial" w:ascii="Arial" w:hAnsi="Arial"/>
                <w:spacing w:val="-5"/>
                <w:kern w:val="0"/>
                <w:sz w:val="16"/>
                <w:szCs w:val="16"/>
              </w:rPr>
              <w:t xml:space="preserve"> </w:t>
            </w:r>
            <w:r>
              <w:rPr>
                <w:rFonts w:cs="Arial" w:ascii="Arial" w:hAnsi="Arial"/>
                <w:kern w:val="0"/>
                <w:sz w:val="16"/>
                <w:szCs w:val="16"/>
              </w:rPr>
              <w:t>serviço.</w:t>
            </w:r>
          </w:p>
          <w:p>
            <w:pPr>
              <w:pStyle w:val="TableParagraph"/>
              <w:widowControl w:val="false"/>
              <w:spacing w:lineRule="auto" w:line="235" w:before="0" w:after="0"/>
              <w:ind w:left="86" w:right="183" w:hanging="0"/>
              <w:jc w:val="center"/>
              <w:rPr>
                <w:rFonts w:ascii="Arial" w:hAnsi="Arial" w:cs="Arial"/>
                <w:spacing w:val="-1"/>
                <w:sz w:val="16"/>
                <w:szCs w:val="16"/>
              </w:rPr>
            </w:pPr>
            <w:r>
              <w:rPr>
                <w:rFonts w:cs="Arial" w:ascii="Arial" w:hAnsi="Arial"/>
                <w:kern w:val="0"/>
                <w:sz w:val="16"/>
                <w:szCs w:val="16"/>
              </w:rPr>
              <w:t>Envolver setores</w:t>
            </w:r>
            <w:r>
              <w:rPr>
                <w:rFonts w:cs="Arial" w:ascii="Arial" w:hAnsi="Arial"/>
                <w:spacing w:val="1"/>
                <w:kern w:val="0"/>
                <w:sz w:val="16"/>
                <w:szCs w:val="16"/>
              </w:rPr>
              <w:t xml:space="preserve"> </w:t>
            </w:r>
            <w:r>
              <w:rPr>
                <w:rFonts w:cs="Arial" w:ascii="Arial" w:hAnsi="Arial"/>
                <w:spacing w:val="-1"/>
                <w:kern w:val="0"/>
                <w:sz w:val="16"/>
                <w:szCs w:val="16"/>
              </w:rPr>
              <w:t>responsáveis na instrução</w:t>
            </w:r>
            <w:r>
              <w:rPr>
                <w:rFonts w:cs="Arial" w:ascii="Arial" w:hAnsi="Arial"/>
                <w:spacing w:val="-27"/>
                <w:kern w:val="0"/>
                <w:sz w:val="16"/>
                <w:szCs w:val="16"/>
              </w:rPr>
              <w:t xml:space="preserve"> </w:t>
            </w:r>
            <w:r>
              <w:rPr>
                <w:rFonts w:cs="Arial" w:ascii="Arial" w:hAnsi="Arial"/>
                <w:kern w:val="0"/>
                <w:sz w:val="16"/>
                <w:szCs w:val="16"/>
              </w:rPr>
              <w:t>inicial do processo,</w:t>
            </w:r>
            <w:r>
              <w:rPr>
                <w:rFonts w:cs="Arial" w:ascii="Arial" w:hAnsi="Arial"/>
                <w:spacing w:val="1"/>
                <w:kern w:val="0"/>
                <w:sz w:val="16"/>
                <w:szCs w:val="16"/>
              </w:rPr>
              <w:t xml:space="preserve"> </w:t>
            </w:r>
            <w:r>
              <w:rPr>
                <w:rFonts w:cs="Arial" w:ascii="Arial" w:hAnsi="Arial"/>
                <w:spacing w:val="-1"/>
                <w:kern w:val="0"/>
                <w:sz w:val="16"/>
                <w:szCs w:val="16"/>
              </w:rPr>
              <w:t xml:space="preserve">solicitando </w:t>
            </w:r>
            <w:r>
              <w:rPr>
                <w:rFonts w:cs="Arial" w:ascii="Arial" w:hAnsi="Arial"/>
                <w:kern w:val="0"/>
                <w:sz w:val="16"/>
                <w:szCs w:val="16"/>
              </w:rPr>
              <w:t>ratificação ou</w:t>
            </w:r>
            <w:r>
              <w:rPr>
                <w:rFonts w:cs="Arial" w:ascii="Arial" w:hAnsi="Arial"/>
                <w:spacing w:val="1"/>
                <w:kern w:val="0"/>
                <w:sz w:val="16"/>
                <w:szCs w:val="16"/>
              </w:rPr>
              <w:t xml:space="preserve"> </w:t>
            </w:r>
            <w:r>
              <w:rPr>
                <w:rFonts w:cs="Arial" w:ascii="Arial" w:hAnsi="Arial"/>
                <w:kern w:val="0"/>
                <w:sz w:val="16"/>
                <w:szCs w:val="16"/>
              </w:rPr>
              <w:t>retificação</w:t>
            </w:r>
            <w:r>
              <w:rPr>
                <w:rFonts w:cs="Arial" w:ascii="Arial" w:hAnsi="Arial"/>
                <w:spacing w:val="-7"/>
                <w:kern w:val="0"/>
                <w:sz w:val="16"/>
                <w:szCs w:val="16"/>
              </w:rPr>
              <w:t xml:space="preserve"> </w:t>
            </w:r>
            <w:r>
              <w:rPr>
                <w:rFonts w:cs="Arial" w:ascii="Arial" w:hAnsi="Arial"/>
                <w:kern w:val="0"/>
                <w:sz w:val="16"/>
                <w:szCs w:val="16"/>
              </w:rPr>
              <w:t>dos</w:t>
            </w:r>
            <w:r>
              <w:rPr>
                <w:rFonts w:cs="Arial" w:ascii="Arial" w:hAnsi="Arial"/>
                <w:spacing w:val="-4"/>
                <w:kern w:val="0"/>
                <w:sz w:val="16"/>
                <w:szCs w:val="16"/>
              </w:rPr>
              <w:t xml:space="preserve"> </w:t>
            </w:r>
            <w:r>
              <w:rPr>
                <w:rFonts w:cs="Arial" w:ascii="Arial" w:hAnsi="Arial"/>
                <w:kern w:val="0"/>
                <w:sz w:val="16"/>
                <w:szCs w:val="16"/>
              </w:rPr>
              <w:t>objetos.</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108" w:hanging="0"/>
              <w:jc w:val="center"/>
              <w:rPr>
                <w:rFonts w:ascii="Arial" w:hAnsi="Arial" w:cs="Arial"/>
                <w:spacing w:val="-1"/>
                <w:sz w:val="18"/>
                <w:szCs w:val="18"/>
              </w:rPr>
            </w:pPr>
            <w:r>
              <w:rPr>
                <w:rFonts w:cs="Arial" w:ascii="Arial" w:hAnsi="Arial"/>
                <w:kern w:val="0"/>
                <w:sz w:val="18"/>
                <w:szCs w:val="18"/>
              </w:rPr>
              <w:t>Análise de possibilidade</w:t>
            </w:r>
            <w:r>
              <w:rPr>
                <w:rFonts w:cs="Arial" w:ascii="Arial" w:hAnsi="Arial"/>
                <w:spacing w:val="1"/>
                <w:kern w:val="0"/>
                <w:sz w:val="18"/>
                <w:szCs w:val="18"/>
              </w:rPr>
              <w:t xml:space="preserve"> </w:t>
            </w:r>
            <w:r>
              <w:rPr>
                <w:rFonts w:cs="Arial" w:ascii="Arial" w:hAnsi="Arial"/>
                <w:kern w:val="0"/>
                <w:sz w:val="18"/>
                <w:szCs w:val="18"/>
              </w:rPr>
              <w:t>de aditivo contratual,</w:t>
            </w:r>
            <w:r>
              <w:rPr>
                <w:rFonts w:cs="Arial" w:ascii="Arial" w:hAnsi="Arial"/>
                <w:spacing w:val="1"/>
                <w:kern w:val="0"/>
                <w:sz w:val="18"/>
                <w:szCs w:val="18"/>
              </w:rPr>
              <w:t xml:space="preserve"> </w:t>
            </w:r>
            <w:r>
              <w:rPr>
                <w:rFonts w:cs="Arial" w:ascii="Arial" w:hAnsi="Arial"/>
                <w:spacing w:val="-1"/>
                <w:kern w:val="0"/>
                <w:sz w:val="18"/>
                <w:szCs w:val="18"/>
              </w:rPr>
              <w:t>levando em consideração</w:t>
            </w:r>
            <w:r>
              <w:rPr>
                <w:rFonts w:cs="Arial" w:ascii="Arial" w:hAnsi="Arial"/>
                <w:spacing w:val="-27"/>
                <w:kern w:val="0"/>
                <w:sz w:val="18"/>
                <w:szCs w:val="18"/>
              </w:rPr>
              <w:t xml:space="preserve"> </w:t>
            </w:r>
            <w:r>
              <w:rPr>
                <w:rFonts w:cs="Arial" w:ascii="Arial" w:hAnsi="Arial"/>
                <w:kern w:val="0"/>
                <w:sz w:val="18"/>
                <w:szCs w:val="18"/>
              </w:rPr>
              <w:t>a porcentagem</w:t>
            </w:r>
            <w:r>
              <w:rPr>
                <w:rFonts w:cs="Arial" w:ascii="Arial" w:hAnsi="Arial"/>
                <w:spacing w:val="1"/>
                <w:kern w:val="0"/>
                <w:sz w:val="18"/>
                <w:szCs w:val="18"/>
              </w:rPr>
              <w:t xml:space="preserve"> </w:t>
            </w:r>
            <w:r>
              <w:rPr>
                <w:rFonts w:cs="Arial" w:ascii="Arial" w:hAnsi="Arial"/>
                <w:kern w:val="0"/>
                <w:sz w:val="18"/>
                <w:szCs w:val="18"/>
              </w:rPr>
              <w:t>estabelecida para</w:t>
            </w:r>
            <w:r>
              <w:rPr>
                <w:rFonts w:cs="Arial" w:ascii="Arial" w:hAnsi="Arial"/>
                <w:spacing w:val="1"/>
                <w:kern w:val="0"/>
                <w:sz w:val="18"/>
                <w:szCs w:val="18"/>
              </w:rPr>
              <w:t xml:space="preserve"> </w:t>
            </w:r>
            <w:r>
              <w:rPr>
                <w:rFonts w:cs="Arial" w:ascii="Arial" w:hAnsi="Arial"/>
                <w:spacing w:val="-1"/>
                <w:kern w:val="0"/>
                <w:sz w:val="18"/>
                <w:szCs w:val="18"/>
              </w:rPr>
              <w:t>acréscimos ou supressões</w:t>
            </w:r>
            <w:r>
              <w:rPr>
                <w:rFonts w:cs="Arial" w:ascii="Arial" w:hAnsi="Arial"/>
                <w:spacing w:val="-28"/>
                <w:kern w:val="0"/>
                <w:sz w:val="18"/>
                <w:szCs w:val="18"/>
              </w:rPr>
              <w:t xml:space="preserve"> </w:t>
            </w:r>
            <w:r>
              <w:rPr>
                <w:rFonts w:cs="Arial" w:ascii="Arial" w:hAnsi="Arial"/>
                <w:kern w:val="0"/>
                <w:sz w:val="18"/>
                <w:szCs w:val="18"/>
              </w:rPr>
              <w:t>do</w:t>
            </w:r>
            <w:r>
              <w:rPr>
                <w:rFonts w:cs="Arial" w:ascii="Arial" w:hAnsi="Arial"/>
                <w:spacing w:val="-5"/>
                <w:kern w:val="0"/>
                <w:sz w:val="18"/>
                <w:szCs w:val="18"/>
              </w:rPr>
              <w:t xml:space="preserve"> </w:t>
            </w:r>
            <w:r>
              <w:rPr>
                <w:rFonts w:cs="Arial" w:ascii="Arial" w:hAnsi="Arial"/>
                <w:kern w:val="0"/>
                <w:sz w:val="18"/>
                <w:szCs w:val="18"/>
              </w:rPr>
              <w:t>objeto</w:t>
            </w:r>
            <w:r>
              <w:rPr>
                <w:rFonts w:cs="Arial" w:ascii="Arial" w:hAnsi="Arial"/>
                <w:spacing w:val="-5"/>
                <w:kern w:val="0"/>
                <w:sz w:val="18"/>
                <w:szCs w:val="18"/>
              </w:rPr>
              <w:t xml:space="preserve"> </w:t>
            </w:r>
            <w:r>
              <w:rPr>
                <w:rFonts w:cs="Arial" w:ascii="Arial" w:hAnsi="Arial"/>
                <w:kern w:val="0"/>
                <w:sz w:val="18"/>
                <w:szCs w:val="18"/>
              </w:rPr>
              <w:t>em</w:t>
            </w:r>
            <w:r>
              <w:rPr>
                <w:rFonts w:cs="Arial" w:ascii="Arial" w:hAnsi="Arial"/>
                <w:spacing w:val="-4"/>
                <w:kern w:val="0"/>
                <w:sz w:val="18"/>
                <w:szCs w:val="18"/>
              </w:rPr>
              <w:t xml:space="preserve"> </w:t>
            </w:r>
            <w:r>
              <w:rPr>
                <w:rFonts w:cs="Arial" w:ascii="Arial" w:hAnsi="Arial"/>
                <w:kern w:val="0"/>
                <w:sz w:val="18"/>
                <w:szCs w:val="18"/>
              </w:rPr>
              <w:t>questão.</w:t>
            </w:r>
          </w:p>
        </w:tc>
      </w:tr>
      <w:tr>
        <w:trPr>
          <w:trHeight w:val="895"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spacing w:val="-2"/>
                <w:kern w:val="0"/>
                <w:sz w:val="18"/>
                <w:szCs w:val="18"/>
              </w:rPr>
              <w:t xml:space="preserve">5- </w:t>
            </w:r>
            <w:r>
              <w:rPr>
                <w:rFonts w:cs="Arial" w:ascii="Arial" w:hAnsi="Arial"/>
                <w:spacing w:val="-1"/>
                <w:kern w:val="0"/>
                <w:sz w:val="18"/>
                <w:szCs w:val="18"/>
              </w:rPr>
              <w:t>Fracasso da</w:t>
            </w:r>
            <w:r>
              <w:rPr>
                <w:rFonts w:cs="Arial" w:ascii="Arial" w:hAnsi="Arial"/>
                <w:spacing w:val="-27"/>
                <w:kern w:val="0"/>
                <w:sz w:val="18"/>
                <w:szCs w:val="18"/>
              </w:rPr>
              <w:t xml:space="preserve"> </w:t>
            </w:r>
            <w:r>
              <w:rPr>
                <w:rFonts w:cs="Arial" w:ascii="Arial" w:hAnsi="Arial"/>
                <w:kern w:val="0"/>
                <w:sz w:val="18"/>
                <w:szCs w:val="18"/>
              </w:rPr>
              <w:t>licitação</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Pouco Provável</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1" w:hanging="0"/>
              <w:jc w:val="center"/>
              <w:rPr>
                <w:rFonts w:ascii="Arial" w:hAnsi="Arial" w:cs="Arial"/>
                <w:spacing w:val="-1"/>
                <w:sz w:val="18"/>
                <w:szCs w:val="18"/>
              </w:rPr>
            </w:pPr>
            <w:r>
              <w:rPr>
                <w:rFonts w:cs="Arial" w:ascii="Arial" w:hAnsi="Arial"/>
                <w:kern w:val="0"/>
                <w:sz w:val="18"/>
                <w:szCs w:val="18"/>
              </w:rPr>
              <w:t>Atrasos da</w:t>
            </w:r>
            <w:r>
              <w:rPr>
                <w:rFonts w:cs="Arial" w:ascii="Arial" w:hAnsi="Arial"/>
                <w:spacing w:val="1"/>
                <w:kern w:val="0"/>
                <w:sz w:val="18"/>
                <w:szCs w:val="18"/>
              </w:rPr>
              <w:t xml:space="preserve"> </w:t>
            </w:r>
            <w:r>
              <w:rPr>
                <w:rFonts w:cs="Arial" w:ascii="Arial" w:hAnsi="Arial"/>
                <w:spacing w:val="-1"/>
                <w:kern w:val="0"/>
                <w:sz w:val="18"/>
                <w:szCs w:val="18"/>
              </w:rPr>
              <w:t>execução do objeto</w:t>
            </w:r>
            <w:r>
              <w:rPr>
                <w:rFonts w:cs="Arial" w:ascii="Arial" w:hAnsi="Arial"/>
                <w:spacing w:val="-1"/>
                <w:kern w:val="0"/>
                <w:sz w:val="18"/>
                <w:szCs w:val="18"/>
                <w:lang w:val="pt-BR"/>
              </w:rPr>
              <w:t xml:space="preserve"> </w:t>
            </w:r>
            <w:r>
              <w:rPr>
                <w:rFonts w:cs="Arial" w:ascii="Arial" w:hAnsi="Arial"/>
                <w:spacing w:val="-28"/>
                <w:kern w:val="0"/>
                <w:sz w:val="18"/>
                <w:szCs w:val="18"/>
              </w:rPr>
              <w:t xml:space="preserve"> </w:t>
            </w:r>
            <w:r>
              <w:rPr>
                <w:rFonts w:cs="Arial" w:ascii="Arial" w:hAnsi="Arial"/>
                <w:kern w:val="0"/>
                <w:sz w:val="18"/>
                <w:szCs w:val="18"/>
              </w:rPr>
              <w:t>com aumento da</w:t>
            </w:r>
            <w:r>
              <w:rPr>
                <w:rFonts w:cs="Arial" w:ascii="Arial" w:hAnsi="Arial"/>
                <w:spacing w:val="1"/>
                <w:kern w:val="0"/>
                <w:sz w:val="18"/>
                <w:szCs w:val="18"/>
              </w:rPr>
              <w:t xml:space="preserve"> </w:t>
            </w:r>
            <w:r>
              <w:rPr>
                <w:rFonts w:cs="Arial" w:ascii="Arial" w:hAnsi="Arial"/>
                <w:kern w:val="0"/>
                <w:sz w:val="18"/>
                <w:szCs w:val="18"/>
              </w:rPr>
              <w:t>demanda.</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Médio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244" w:hanging="0"/>
              <w:jc w:val="center"/>
              <w:rPr>
                <w:rFonts w:ascii="Arial" w:hAnsi="Arial" w:cs="Arial"/>
                <w:sz w:val="16"/>
                <w:szCs w:val="16"/>
              </w:rPr>
            </w:pPr>
            <w:r>
              <w:rPr>
                <w:rFonts w:cs="Arial" w:ascii="Arial" w:hAnsi="Arial"/>
                <w:kern w:val="0"/>
                <w:sz w:val="16"/>
                <w:szCs w:val="16"/>
              </w:rPr>
              <w:t>Realizar o adequado</w:t>
            </w:r>
            <w:r>
              <w:rPr>
                <w:rFonts w:cs="Arial" w:ascii="Arial" w:hAnsi="Arial"/>
                <w:spacing w:val="1"/>
                <w:kern w:val="0"/>
                <w:sz w:val="16"/>
                <w:szCs w:val="16"/>
              </w:rPr>
              <w:t xml:space="preserve"> </w:t>
            </w:r>
            <w:r>
              <w:rPr>
                <w:rFonts w:cs="Arial" w:ascii="Arial" w:hAnsi="Arial"/>
                <w:kern w:val="0"/>
                <w:sz w:val="16"/>
                <w:szCs w:val="16"/>
              </w:rPr>
              <w:t>levantamento das</w:t>
            </w:r>
            <w:r>
              <w:rPr>
                <w:rFonts w:cs="Arial" w:ascii="Arial" w:hAnsi="Arial"/>
                <w:spacing w:val="1"/>
                <w:kern w:val="0"/>
                <w:sz w:val="16"/>
                <w:szCs w:val="16"/>
              </w:rPr>
              <w:t xml:space="preserve"> </w:t>
            </w:r>
            <w:r>
              <w:rPr>
                <w:rFonts w:cs="Arial" w:ascii="Arial" w:hAnsi="Arial"/>
                <w:spacing w:val="-1"/>
                <w:kern w:val="0"/>
                <w:sz w:val="16"/>
                <w:szCs w:val="16"/>
              </w:rPr>
              <w:t>necessidades</w:t>
            </w:r>
            <w:r>
              <w:rPr>
                <w:rFonts w:cs="Arial" w:ascii="Arial" w:hAnsi="Arial"/>
                <w:spacing w:val="-1"/>
                <w:kern w:val="0"/>
                <w:sz w:val="16"/>
                <w:szCs w:val="16"/>
                <w:lang w:val="pt-BR"/>
              </w:rPr>
              <w:t>, observação de</w:t>
            </w:r>
            <w:r>
              <w:rPr>
                <w:rFonts w:cs="Arial" w:ascii="Arial" w:hAnsi="Arial"/>
                <w:spacing w:val="-1"/>
                <w:kern w:val="0"/>
                <w:sz w:val="16"/>
                <w:szCs w:val="16"/>
              </w:rPr>
              <w:t xml:space="preserve"> preços </w:t>
            </w:r>
            <w:r>
              <w:rPr>
                <w:rFonts w:cs="Arial" w:ascii="Arial" w:hAnsi="Arial"/>
                <w:kern w:val="0"/>
                <w:sz w:val="16"/>
                <w:szCs w:val="16"/>
              </w:rPr>
              <w:t>compatíveis e</w:t>
            </w:r>
            <w:r>
              <w:rPr>
                <w:rFonts w:cs="Arial" w:ascii="Arial" w:hAnsi="Arial"/>
                <w:spacing w:val="-27"/>
                <w:kern w:val="0"/>
                <w:sz w:val="16"/>
                <w:szCs w:val="16"/>
              </w:rPr>
              <w:t xml:space="preserve"> </w:t>
            </w:r>
            <w:r>
              <w:rPr>
                <w:rFonts w:cs="Arial" w:ascii="Arial" w:hAnsi="Arial"/>
                <w:kern w:val="0"/>
                <w:sz w:val="16"/>
                <w:szCs w:val="16"/>
              </w:rPr>
              <w:t>atualizados ao valor de</w:t>
            </w:r>
            <w:r>
              <w:rPr>
                <w:rFonts w:cs="Arial" w:ascii="Arial" w:hAnsi="Arial"/>
                <w:spacing w:val="1"/>
                <w:kern w:val="0"/>
                <w:sz w:val="16"/>
                <w:szCs w:val="16"/>
              </w:rPr>
              <w:t xml:space="preserve"> </w:t>
            </w:r>
            <w:r>
              <w:rPr>
                <w:rFonts w:cs="Arial" w:ascii="Arial" w:hAnsi="Arial"/>
                <w:kern w:val="0"/>
                <w:sz w:val="16"/>
                <w:szCs w:val="16"/>
              </w:rPr>
              <w:t>mercado.</w:t>
            </w:r>
            <w:r>
              <w:rPr>
                <w:rFonts w:cs="Arial" w:ascii="Arial" w:hAnsi="Arial"/>
                <w:kern w:val="0"/>
                <w:sz w:val="16"/>
                <w:szCs w:val="16"/>
                <w:lang w:val="pt-BR"/>
              </w:rPr>
              <w:t xml:space="preserve"> </w:t>
            </w:r>
            <w:r>
              <w:rPr>
                <w:rFonts w:cs="Arial" w:ascii="Arial" w:hAnsi="Arial"/>
                <w:kern w:val="0"/>
                <w:sz w:val="16"/>
                <w:szCs w:val="16"/>
              </w:rPr>
              <w:t>Envolver setores</w:t>
            </w:r>
            <w:r>
              <w:rPr>
                <w:rFonts w:cs="Arial" w:ascii="Arial" w:hAnsi="Arial"/>
                <w:spacing w:val="1"/>
                <w:kern w:val="0"/>
                <w:sz w:val="16"/>
                <w:szCs w:val="16"/>
              </w:rPr>
              <w:t xml:space="preserve"> </w:t>
            </w:r>
            <w:r>
              <w:rPr>
                <w:rFonts w:cs="Arial" w:ascii="Arial" w:hAnsi="Arial"/>
                <w:spacing w:val="-1"/>
                <w:kern w:val="0"/>
                <w:sz w:val="16"/>
                <w:szCs w:val="16"/>
              </w:rPr>
              <w:t>responsáveis na instrução</w:t>
            </w:r>
            <w:r>
              <w:rPr>
                <w:rFonts w:cs="Arial" w:ascii="Arial" w:hAnsi="Arial"/>
                <w:spacing w:val="-27"/>
                <w:kern w:val="0"/>
                <w:sz w:val="16"/>
                <w:szCs w:val="16"/>
              </w:rPr>
              <w:t xml:space="preserve"> </w:t>
            </w:r>
            <w:r>
              <w:rPr>
                <w:rFonts w:cs="Arial" w:ascii="Arial" w:hAnsi="Arial"/>
                <w:kern w:val="0"/>
                <w:sz w:val="16"/>
                <w:szCs w:val="16"/>
              </w:rPr>
              <w:t>inicial do processo,</w:t>
            </w:r>
            <w:r>
              <w:rPr>
                <w:rFonts w:cs="Arial" w:ascii="Arial" w:hAnsi="Arial"/>
                <w:spacing w:val="1"/>
                <w:kern w:val="0"/>
                <w:sz w:val="16"/>
                <w:szCs w:val="16"/>
              </w:rPr>
              <w:t xml:space="preserve"> </w:t>
            </w:r>
            <w:r>
              <w:rPr>
                <w:rFonts w:cs="Arial" w:ascii="Arial" w:hAnsi="Arial"/>
                <w:spacing w:val="-1"/>
                <w:kern w:val="0"/>
                <w:sz w:val="16"/>
                <w:szCs w:val="16"/>
              </w:rPr>
              <w:t>solicitando</w:t>
            </w:r>
            <w:r>
              <w:rPr>
                <w:rFonts w:cs="Arial" w:ascii="Arial" w:hAnsi="Arial"/>
                <w:spacing w:val="-7"/>
                <w:kern w:val="0"/>
                <w:sz w:val="16"/>
                <w:szCs w:val="16"/>
              </w:rPr>
              <w:t xml:space="preserve"> </w:t>
            </w:r>
            <w:r>
              <w:rPr>
                <w:rFonts w:cs="Arial" w:ascii="Arial" w:hAnsi="Arial"/>
                <w:kern w:val="0"/>
                <w:sz w:val="16"/>
                <w:szCs w:val="16"/>
              </w:rPr>
              <w:t>ratificação</w:t>
            </w:r>
            <w:r>
              <w:rPr>
                <w:rFonts w:cs="Arial" w:ascii="Arial" w:hAnsi="Arial"/>
                <w:spacing w:val="-6"/>
                <w:kern w:val="0"/>
                <w:sz w:val="16"/>
                <w:szCs w:val="16"/>
              </w:rPr>
              <w:t xml:space="preserve"> </w:t>
            </w:r>
            <w:r>
              <w:rPr>
                <w:rFonts w:cs="Arial" w:ascii="Arial" w:hAnsi="Arial"/>
                <w:kern w:val="0"/>
                <w:sz w:val="16"/>
                <w:szCs w:val="16"/>
              </w:rPr>
              <w:t>ou</w:t>
            </w:r>
          </w:p>
          <w:p>
            <w:pPr>
              <w:pStyle w:val="TableParagraph"/>
              <w:widowControl w:val="false"/>
              <w:spacing w:lineRule="auto" w:line="235" w:before="0" w:after="0"/>
              <w:ind w:left="86" w:right="183" w:hanging="0"/>
              <w:jc w:val="center"/>
              <w:rPr>
                <w:rFonts w:ascii="Arial" w:hAnsi="Arial" w:cs="Arial"/>
                <w:spacing w:val="-1"/>
                <w:sz w:val="16"/>
                <w:szCs w:val="16"/>
              </w:rPr>
            </w:pPr>
            <w:r>
              <w:rPr>
                <w:rFonts w:cs="Arial" w:ascii="Arial" w:hAnsi="Arial"/>
                <w:spacing w:val="-1"/>
                <w:kern w:val="0"/>
                <w:sz w:val="16"/>
                <w:szCs w:val="16"/>
              </w:rPr>
              <w:t>retificação</w:t>
            </w:r>
            <w:r>
              <w:rPr>
                <w:rFonts w:cs="Arial" w:ascii="Arial" w:hAnsi="Arial"/>
                <w:spacing w:val="-5"/>
                <w:kern w:val="0"/>
                <w:sz w:val="16"/>
                <w:szCs w:val="16"/>
              </w:rPr>
              <w:t xml:space="preserve"> </w:t>
            </w:r>
            <w:r>
              <w:rPr>
                <w:rFonts w:cs="Arial" w:ascii="Arial" w:hAnsi="Arial"/>
                <w:spacing w:val="-1"/>
                <w:kern w:val="0"/>
                <w:sz w:val="16"/>
                <w:szCs w:val="16"/>
              </w:rPr>
              <w:t>dos</w:t>
            </w:r>
            <w:r>
              <w:rPr>
                <w:rFonts w:cs="Arial" w:ascii="Arial" w:hAnsi="Arial"/>
                <w:spacing w:val="-2"/>
                <w:kern w:val="0"/>
                <w:sz w:val="16"/>
                <w:szCs w:val="16"/>
              </w:rPr>
              <w:t xml:space="preserve"> </w:t>
            </w:r>
            <w:r>
              <w:rPr>
                <w:rFonts w:cs="Arial" w:ascii="Arial" w:hAnsi="Arial"/>
                <w:spacing w:val="-1"/>
                <w:kern w:val="0"/>
                <w:sz w:val="16"/>
                <w:szCs w:val="16"/>
              </w:rPr>
              <w:t>objetos.</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244" w:hanging="0"/>
              <w:jc w:val="center"/>
              <w:rPr>
                <w:rFonts w:ascii="Arial" w:hAnsi="Arial" w:cs="Arial"/>
                <w:sz w:val="18"/>
                <w:szCs w:val="18"/>
              </w:rPr>
            </w:pPr>
            <w:r>
              <w:rPr>
                <w:rFonts w:cs="Arial" w:ascii="Arial" w:hAnsi="Arial"/>
                <w:spacing w:val="-1"/>
                <w:kern w:val="0"/>
                <w:sz w:val="18"/>
                <w:szCs w:val="18"/>
              </w:rPr>
              <w:t>Formar</w:t>
            </w:r>
            <w:r>
              <w:rPr>
                <w:rFonts w:cs="Arial" w:ascii="Arial" w:hAnsi="Arial"/>
                <w:spacing w:val="-7"/>
                <w:kern w:val="0"/>
                <w:sz w:val="18"/>
                <w:szCs w:val="18"/>
              </w:rPr>
              <w:t xml:space="preserve"> </w:t>
            </w:r>
            <w:r>
              <w:rPr>
                <w:rFonts w:cs="Arial" w:ascii="Arial" w:hAnsi="Arial"/>
                <w:spacing w:val="-1"/>
                <w:kern w:val="0"/>
                <w:sz w:val="18"/>
                <w:szCs w:val="18"/>
              </w:rPr>
              <w:t>grupo</w:t>
            </w:r>
            <w:r>
              <w:rPr>
                <w:rFonts w:cs="Arial" w:ascii="Arial" w:hAnsi="Arial"/>
                <w:spacing w:val="-6"/>
                <w:kern w:val="0"/>
                <w:sz w:val="18"/>
                <w:szCs w:val="18"/>
              </w:rPr>
              <w:t xml:space="preserve"> </w:t>
            </w:r>
            <w:r>
              <w:rPr>
                <w:rFonts w:cs="Arial" w:ascii="Arial" w:hAnsi="Arial"/>
                <w:spacing w:val="-1"/>
                <w:kern w:val="0"/>
                <w:sz w:val="18"/>
                <w:szCs w:val="18"/>
              </w:rPr>
              <w:t>de</w:t>
            </w:r>
            <w:r>
              <w:rPr>
                <w:rFonts w:cs="Arial" w:ascii="Arial" w:hAnsi="Arial"/>
                <w:spacing w:val="-6"/>
                <w:kern w:val="0"/>
                <w:sz w:val="18"/>
                <w:szCs w:val="18"/>
              </w:rPr>
              <w:t xml:space="preserve"> </w:t>
            </w:r>
            <w:r>
              <w:rPr>
                <w:rFonts w:cs="Arial" w:ascii="Arial" w:hAnsi="Arial"/>
                <w:kern w:val="0"/>
                <w:sz w:val="18"/>
                <w:szCs w:val="18"/>
              </w:rPr>
              <w:t>trabalho</w:t>
            </w:r>
            <w:r>
              <w:rPr>
                <w:rFonts w:cs="Arial" w:ascii="Arial" w:hAnsi="Arial"/>
                <w:spacing w:val="-26"/>
                <w:kern w:val="0"/>
                <w:sz w:val="18"/>
                <w:szCs w:val="18"/>
              </w:rPr>
              <w:t xml:space="preserve"> </w:t>
            </w:r>
            <w:r>
              <w:rPr>
                <w:rFonts w:cs="Arial" w:ascii="Arial" w:hAnsi="Arial"/>
                <w:kern w:val="0"/>
                <w:sz w:val="18"/>
                <w:szCs w:val="18"/>
              </w:rPr>
              <w:t>com conhecimento</w:t>
            </w:r>
            <w:r>
              <w:rPr>
                <w:rFonts w:cs="Arial" w:ascii="Arial" w:hAnsi="Arial"/>
                <w:spacing w:val="1"/>
                <w:kern w:val="0"/>
                <w:sz w:val="18"/>
                <w:szCs w:val="18"/>
              </w:rPr>
              <w:t xml:space="preserve"> </w:t>
            </w:r>
            <w:r>
              <w:rPr>
                <w:rFonts w:cs="Arial" w:ascii="Arial" w:hAnsi="Arial"/>
                <w:kern w:val="0"/>
                <w:sz w:val="18"/>
                <w:szCs w:val="18"/>
              </w:rPr>
              <w:t>técnico e com</w:t>
            </w:r>
            <w:r>
              <w:rPr>
                <w:rFonts w:cs="Arial" w:ascii="Arial" w:hAnsi="Arial"/>
                <w:spacing w:val="1"/>
                <w:kern w:val="0"/>
                <w:sz w:val="18"/>
                <w:szCs w:val="18"/>
              </w:rPr>
              <w:t xml:space="preserve"> </w:t>
            </w:r>
            <w:r>
              <w:rPr>
                <w:rFonts w:cs="Arial" w:ascii="Arial" w:hAnsi="Arial"/>
                <w:kern w:val="0"/>
                <w:sz w:val="18"/>
                <w:szCs w:val="18"/>
              </w:rPr>
              <w:t>experiência, com</w:t>
            </w:r>
            <w:r>
              <w:rPr>
                <w:rFonts w:cs="Arial" w:ascii="Arial" w:hAnsi="Arial"/>
                <w:spacing w:val="1"/>
                <w:kern w:val="0"/>
                <w:sz w:val="18"/>
                <w:szCs w:val="18"/>
              </w:rPr>
              <w:t xml:space="preserve"> </w:t>
            </w:r>
            <w:r>
              <w:rPr>
                <w:rFonts w:cs="Arial" w:ascii="Arial" w:hAnsi="Arial"/>
                <w:kern w:val="0"/>
                <w:sz w:val="18"/>
                <w:szCs w:val="18"/>
              </w:rPr>
              <w:t>conhecimento do e</w:t>
            </w:r>
            <w:r>
              <w:rPr>
                <w:rFonts w:cs="Arial" w:ascii="Arial" w:hAnsi="Arial"/>
                <w:spacing w:val="1"/>
                <w:kern w:val="0"/>
                <w:sz w:val="18"/>
                <w:szCs w:val="18"/>
              </w:rPr>
              <w:t xml:space="preserve"> </w:t>
            </w:r>
            <w:r>
              <w:rPr>
                <w:rFonts w:cs="Arial" w:ascii="Arial" w:hAnsi="Arial"/>
                <w:spacing w:val="-1"/>
                <w:kern w:val="0"/>
                <w:sz w:val="18"/>
                <w:szCs w:val="18"/>
              </w:rPr>
              <w:t xml:space="preserve">condições necessárias </w:t>
            </w:r>
            <w:r>
              <w:rPr>
                <w:rFonts w:cs="Arial" w:ascii="Arial" w:hAnsi="Arial"/>
                <w:kern w:val="0"/>
                <w:sz w:val="18"/>
                <w:szCs w:val="18"/>
              </w:rPr>
              <w:t>em</w:t>
            </w:r>
            <w:r>
              <w:rPr>
                <w:rFonts w:cs="Arial" w:ascii="Arial" w:hAnsi="Arial"/>
                <w:spacing w:val="-27"/>
                <w:kern w:val="0"/>
                <w:sz w:val="18"/>
                <w:szCs w:val="18"/>
              </w:rPr>
              <w:t xml:space="preserve"> </w:t>
            </w:r>
            <w:r>
              <w:rPr>
                <w:rFonts w:cs="Arial" w:ascii="Arial" w:hAnsi="Arial"/>
                <w:kern w:val="0"/>
                <w:sz w:val="18"/>
                <w:szCs w:val="18"/>
              </w:rPr>
              <w:t>editais.</w:t>
            </w:r>
          </w:p>
        </w:tc>
      </w:tr>
      <w:tr>
        <w:trPr>
          <w:trHeight w:val="895" w:hRule="atLeast"/>
        </w:trPr>
        <w:tc>
          <w:tcPr>
            <w:tcW w:w="141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spacing w:val="-2"/>
                <w:kern w:val="0"/>
                <w:sz w:val="18"/>
                <w:szCs w:val="18"/>
              </w:rPr>
              <w:t>6- Impugnação</w:t>
            </w:r>
            <w:r>
              <w:rPr>
                <w:rFonts w:cs="Arial" w:ascii="Arial" w:hAnsi="Arial"/>
                <w:spacing w:val="-27"/>
                <w:kern w:val="0"/>
                <w:sz w:val="18"/>
                <w:szCs w:val="18"/>
              </w:rPr>
              <w:t xml:space="preserve"> </w:t>
            </w:r>
            <w:r>
              <w:rPr>
                <w:rFonts w:cs="Arial" w:ascii="Arial" w:hAnsi="Arial"/>
                <w:kern w:val="0"/>
                <w:sz w:val="18"/>
                <w:szCs w:val="18"/>
              </w:rPr>
              <w:t>do</w:t>
            </w:r>
            <w:r>
              <w:rPr>
                <w:rFonts w:cs="Arial" w:ascii="Arial" w:hAnsi="Arial"/>
                <w:spacing w:val="-3"/>
                <w:kern w:val="0"/>
                <w:sz w:val="18"/>
                <w:szCs w:val="18"/>
              </w:rPr>
              <w:t xml:space="preserve"> </w:t>
            </w:r>
            <w:r>
              <w:rPr>
                <w:rFonts w:cs="Arial" w:ascii="Arial" w:hAnsi="Arial"/>
                <w:kern w:val="0"/>
                <w:sz w:val="18"/>
                <w:szCs w:val="18"/>
              </w:rPr>
              <w:t>edital</w:t>
            </w:r>
          </w:p>
        </w:tc>
        <w:tc>
          <w:tcPr>
            <w:tcW w:w="126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Pouco Provável</w:t>
            </w:r>
          </w:p>
        </w:tc>
        <w:tc>
          <w:tcPr>
            <w:tcW w:w="174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kern w:val="0"/>
                <w:sz w:val="18"/>
                <w:szCs w:val="18"/>
                <w:shd w:fill="auto" w:val="clear"/>
              </w:rPr>
              <w:t>Atraso na</w:t>
            </w:r>
            <w:r>
              <w:rPr>
                <w:rFonts w:cs="Arial" w:ascii="Arial" w:hAnsi="Arial"/>
                <w:spacing w:val="1"/>
                <w:kern w:val="0"/>
                <w:sz w:val="18"/>
                <w:szCs w:val="18"/>
                <w:shd w:fill="auto" w:val="clear"/>
              </w:rPr>
              <w:t xml:space="preserve"> </w:t>
            </w:r>
            <w:r>
              <w:rPr>
                <w:rFonts w:cs="Arial" w:ascii="Arial" w:hAnsi="Arial"/>
                <w:kern w:val="0"/>
                <w:sz w:val="18"/>
                <w:szCs w:val="18"/>
                <w:shd w:fill="auto" w:val="clear"/>
              </w:rPr>
              <w:t>contratação da</w:t>
            </w:r>
            <w:r>
              <w:rPr>
                <w:rFonts w:cs="Arial" w:ascii="Arial" w:hAnsi="Arial"/>
                <w:spacing w:val="1"/>
                <w:kern w:val="0"/>
                <w:sz w:val="18"/>
                <w:szCs w:val="18"/>
                <w:shd w:fill="auto" w:val="clear"/>
              </w:rPr>
              <w:t xml:space="preserve"> </w:t>
            </w:r>
            <w:r>
              <w:rPr>
                <w:rFonts w:cs="Arial" w:ascii="Arial" w:hAnsi="Arial"/>
                <w:kern w:val="0"/>
                <w:sz w:val="18"/>
                <w:szCs w:val="18"/>
                <w:shd w:fill="auto" w:val="clear"/>
              </w:rPr>
              <w:t>empresa e</w:t>
            </w:r>
            <w:r>
              <w:rPr>
                <w:rFonts w:cs="Arial" w:ascii="Arial" w:hAnsi="Arial"/>
                <w:spacing w:val="1"/>
                <w:kern w:val="0"/>
                <w:sz w:val="18"/>
                <w:szCs w:val="18"/>
                <w:shd w:fill="auto" w:val="clear"/>
              </w:rPr>
              <w:t xml:space="preserve"> </w:t>
            </w:r>
            <w:r>
              <w:rPr>
                <w:rFonts w:cs="Arial" w:ascii="Arial" w:hAnsi="Arial"/>
                <w:kern w:val="0"/>
                <w:sz w:val="18"/>
                <w:szCs w:val="18"/>
                <w:shd w:fill="auto" w:val="clear"/>
              </w:rPr>
              <w:t>consequente</w:t>
            </w:r>
            <w:r>
              <w:rPr>
                <w:rFonts w:cs="Arial" w:ascii="Arial" w:hAnsi="Arial"/>
                <w:spacing w:val="1"/>
                <w:kern w:val="0"/>
                <w:sz w:val="18"/>
                <w:szCs w:val="18"/>
                <w:shd w:fill="auto" w:val="clear"/>
              </w:rPr>
              <w:t xml:space="preserve"> </w:t>
            </w:r>
            <w:r>
              <w:rPr>
                <w:rFonts w:cs="Arial" w:ascii="Arial" w:hAnsi="Arial"/>
                <w:spacing w:val="-1"/>
                <w:kern w:val="0"/>
                <w:sz w:val="18"/>
                <w:szCs w:val="18"/>
                <w:shd w:fill="auto" w:val="clear"/>
              </w:rPr>
              <w:t xml:space="preserve">dificuldades </w:t>
            </w:r>
            <w:r>
              <w:rPr>
                <w:rFonts w:cs="Arial" w:ascii="Arial" w:hAnsi="Arial"/>
                <w:kern w:val="0"/>
                <w:sz w:val="18"/>
                <w:szCs w:val="18"/>
                <w:shd w:fill="auto" w:val="clear"/>
              </w:rPr>
              <w:t>para o</w:t>
            </w:r>
            <w:r>
              <w:rPr>
                <w:rFonts w:cs="Arial" w:ascii="Arial" w:hAnsi="Arial"/>
                <w:spacing w:val="-27"/>
                <w:kern w:val="0"/>
                <w:sz w:val="18"/>
                <w:szCs w:val="18"/>
                <w:shd w:fill="auto" w:val="clear"/>
              </w:rPr>
              <w:t xml:space="preserve"> </w:t>
            </w:r>
            <w:r>
              <w:rPr>
                <w:rFonts w:cs="Arial" w:ascii="Arial" w:hAnsi="Arial"/>
                <w:w w:val="95"/>
                <w:kern w:val="0"/>
                <w:sz w:val="18"/>
                <w:szCs w:val="18"/>
                <w:shd w:fill="auto" w:val="clear"/>
              </w:rPr>
              <w:t>setor</w:t>
            </w:r>
            <w:r>
              <w:rPr>
                <w:rFonts w:cs="Arial" w:ascii="Arial" w:hAnsi="Arial"/>
                <w:spacing w:val="16"/>
                <w:w w:val="95"/>
                <w:kern w:val="0"/>
                <w:sz w:val="18"/>
                <w:szCs w:val="18"/>
                <w:shd w:fill="auto" w:val="clear"/>
              </w:rPr>
              <w:t xml:space="preserve"> </w:t>
            </w:r>
            <w:r>
              <w:rPr>
                <w:rFonts w:cs="Arial" w:ascii="Arial" w:hAnsi="Arial"/>
                <w:w w:val="95"/>
                <w:kern w:val="0"/>
                <w:sz w:val="18"/>
                <w:szCs w:val="18"/>
                <w:shd w:fill="auto" w:val="clear"/>
              </w:rPr>
              <w:t>demandante.</w:t>
            </w:r>
          </w:p>
        </w:tc>
        <w:tc>
          <w:tcPr>
            <w:tcW w:w="1134"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Médio</w:t>
            </w:r>
          </w:p>
        </w:tc>
        <w:tc>
          <w:tcPr>
            <w:tcW w:w="2759"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80" w:hanging="0"/>
              <w:jc w:val="center"/>
              <w:rPr>
                <w:rFonts w:ascii="Arial" w:hAnsi="Arial" w:cs="Arial"/>
                <w:sz w:val="16"/>
                <w:szCs w:val="16"/>
              </w:rPr>
            </w:pPr>
            <w:r>
              <w:rPr>
                <w:rFonts w:cs="Arial" w:ascii="Arial" w:hAnsi="Arial"/>
                <w:kern w:val="0"/>
                <w:sz w:val="16"/>
                <w:szCs w:val="16"/>
              </w:rPr>
              <w:t>Elaborar o edital</w:t>
            </w:r>
            <w:r>
              <w:rPr>
                <w:rFonts w:cs="Arial" w:ascii="Arial" w:hAnsi="Arial"/>
                <w:spacing w:val="1"/>
                <w:kern w:val="0"/>
                <w:sz w:val="16"/>
                <w:szCs w:val="16"/>
              </w:rPr>
              <w:t xml:space="preserve"> </w:t>
            </w:r>
            <w:r>
              <w:rPr>
                <w:rFonts w:cs="Arial" w:ascii="Arial" w:hAnsi="Arial"/>
                <w:kern w:val="0"/>
                <w:sz w:val="16"/>
                <w:szCs w:val="16"/>
              </w:rPr>
              <w:t>corretamente. Atentar às</w:t>
            </w:r>
            <w:r>
              <w:rPr>
                <w:rFonts w:cs="Arial" w:ascii="Arial" w:hAnsi="Arial"/>
                <w:spacing w:val="1"/>
                <w:kern w:val="0"/>
                <w:sz w:val="16"/>
                <w:szCs w:val="16"/>
              </w:rPr>
              <w:t xml:space="preserve"> </w:t>
            </w:r>
            <w:r>
              <w:rPr>
                <w:rFonts w:cs="Arial" w:ascii="Arial" w:hAnsi="Arial"/>
                <w:spacing w:val="-1"/>
                <w:kern w:val="0"/>
                <w:sz w:val="16"/>
                <w:szCs w:val="16"/>
              </w:rPr>
              <w:t>normas</w:t>
            </w:r>
            <w:r>
              <w:rPr>
                <w:rFonts w:cs="Arial" w:ascii="Arial" w:hAnsi="Arial"/>
                <w:spacing w:val="-6"/>
                <w:kern w:val="0"/>
                <w:sz w:val="16"/>
                <w:szCs w:val="16"/>
              </w:rPr>
              <w:t xml:space="preserve"> </w:t>
            </w:r>
            <w:r>
              <w:rPr>
                <w:rFonts w:cs="Arial" w:ascii="Arial" w:hAnsi="Arial"/>
                <w:spacing w:val="-1"/>
                <w:kern w:val="0"/>
                <w:sz w:val="16"/>
                <w:szCs w:val="16"/>
              </w:rPr>
              <w:t>e</w:t>
            </w:r>
            <w:r>
              <w:rPr>
                <w:rFonts w:cs="Arial" w:ascii="Arial" w:hAnsi="Arial"/>
                <w:spacing w:val="-6"/>
                <w:kern w:val="0"/>
                <w:sz w:val="16"/>
                <w:szCs w:val="16"/>
              </w:rPr>
              <w:t xml:space="preserve"> </w:t>
            </w:r>
            <w:r>
              <w:rPr>
                <w:rFonts w:cs="Arial" w:ascii="Arial" w:hAnsi="Arial"/>
                <w:spacing w:val="-1"/>
                <w:kern w:val="0"/>
                <w:sz w:val="16"/>
                <w:szCs w:val="16"/>
              </w:rPr>
              <w:t>legislações</w:t>
            </w:r>
            <w:r>
              <w:rPr>
                <w:rFonts w:cs="Arial" w:ascii="Arial" w:hAnsi="Arial"/>
                <w:spacing w:val="-6"/>
                <w:kern w:val="0"/>
                <w:sz w:val="16"/>
                <w:szCs w:val="16"/>
              </w:rPr>
              <w:t xml:space="preserve"> </w:t>
            </w:r>
            <w:r>
              <w:rPr>
                <w:rFonts w:cs="Arial" w:ascii="Arial" w:hAnsi="Arial"/>
                <w:kern w:val="0"/>
                <w:sz w:val="16"/>
                <w:szCs w:val="16"/>
              </w:rPr>
              <w:t>vigentes</w:t>
            </w:r>
            <w:r>
              <w:rPr>
                <w:rFonts w:cs="Arial" w:ascii="Arial" w:hAnsi="Arial"/>
                <w:spacing w:val="-26"/>
                <w:kern w:val="0"/>
                <w:sz w:val="16"/>
                <w:szCs w:val="16"/>
              </w:rPr>
              <w:t xml:space="preserve"> </w:t>
            </w:r>
            <w:r>
              <w:rPr>
                <w:rFonts w:cs="Arial" w:ascii="Arial" w:hAnsi="Arial"/>
                <w:kern w:val="0"/>
                <w:sz w:val="16"/>
                <w:szCs w:val="16"/>
              </w:rPr>
              <w:t>ao</w:t>
            </w:r>
            <w:r>
              <w:rPr>
                <w:rFonts w:cs="Arial" w:ascii="Arial" w:hAnsi="Arial"/>
                <w:spacing w:val="-4"/>
                <w:kern w:val="0"/>
                <w:sz w:val="16"/>
                <w:szCs w:val="16"/>
              </w:rPr>
              <w:t xml:space="preserve"> </w:t>
            </w:r>
            <w:r>
              <w:rPr>
                <w:rFonts w:cs="Arial" w:ascii="Arial" w:hAnsi="Arial"/>
                <w:kern w:val="0"/>
                <w:sz w:val="16"/>
                <w:szCs w:val="16"/>
              </w:rPr>
              <w:t>elaborar</w:t>
            </w:r>
            <w:r>
              <w:rPr>
                <w:rFonts w:cs="Arial" w:ascii="Arial" w:hAnsi="Arial"/>
                <w:spacing w:val="-3"/>
                <w:kern w:val="0"/>
                <w:sz w:val="16"/>
                <w:szCs w:val="16"/>
              </w:rPr>
              <w:t xml:space="preserve"> </w:t>
            </w:r>
            <w:r>
              <w:rPr>
                <w:rFonts w:cs="Arial" w:ascii="Arial" w:hAnsi="Arial"/>
                <w:kern w:val="0"/>
                <w:sz w:val="16"/>
                <w:szCs w:val="16"/>
              </w:rPr>
              <w:t>o</w:t>
            </w:r>
            <w:r>
              <w:rPr>
                <w:rFonts w:cs="Arial" w:ascii="Arial" w:hAnsi="Arial"/>
                <w:spacing w:val="-1"/>
                <w:kern w:val="0"/>
                <w:sz w:val="16"/>
                <w:szCs w:val="16"/>
              </w:rPr>
              <w:t xml:space="preserve"> </w:t>
            </w:r>
            <w:r>
              <w:rPr>
                <w:rFonts w:cs="Arial" w:ascii="Arial" w:hAnsi="Arial"/>
                <w:kern w:val="0"/>
                <w:sz w:val="16"/>
                <w:szCs w:val="16"/>
              </w:rPr>
              <w:t>editar.</w:t>
            </w:r>
          </w:p>
          <w:p>
            <w:pPr>
              <w:pStyle w:val="TableParagraph"/>
              <w:widowControl w:val="false"/>
              <w:spacing w:lineRule="auto" w:line="235" w:before="0" w:after="0"/>
              <w:ind w:left="86" w:right="183" w:hanging="0"/>
              <w:jc w:val="center"/>
              <w:rPr>
                <w:rFonts w:ascii="Arial" w:hAnsi="Arial" w:cs="Arial"/>
                <w:spacing w:val="-1"/>
                <w:sz w:val="16"/>
                <w:szCs w:val="16"/>
              </w:rPr>
            </w:pPr>
            <w:r>
              <w:rPr>
                <w:rFonts w:cs="Arial" w:ascii="Arial" w:hAnsi="Arial"/>
                <w:spacing w:val="-1"/>
                <w:kern w:val="0"/>
                <w:sz w:val="16"/>
                <w:szCs w:val="16"/>
              </w:rPr>
              <w:t>Compatibilizar informações</w:t>
            </w:r>
            <w:r>
              <w:rPr>
                <w:rFonts w:cs="Arial" w:ascii="Arial" w:hAnsi="Arial"/>
                <w:kern w:val="0"/>
                <w:sz w:val="16"/>
                <w:szCs w:val="16"/>
              </w:rPr>
              <w:t xml:space="preserve"> </w:t>
            </w:r>
            <w:r>
              <w:rPr>
                <w:rFonts w:cs="Arial" w:ascii="Arial" w:hAnsi="Arial"/>
                <w:spacing w:val="-1"/>
                <w:kern w:val="0"/>
                <w:sz w:val="16"/>
                <w:szCs w:val="16"/>
              </w:rPr>
              <w:t>com</w:t>
            </w:r>
            <w:r>
              <w:rPr>
                <w:rFonts w:cs="Arial" w:ascii="Arial" w:hAnsi="Arial"/>
                <w:spacing w:val="-3"/>
                <w:kern w:val="0"/>
                <w:sz w:val="16"/>
                <w:szCs w:val="16"/>
              </w:rPr>
              <w:t xml:space="preserve"> </w:t>
            </w:r>
            <w:r>
              <w:rPr>
                <w:rFonts w:cs="Arial" w:ascii="Arial" w:hAnsi="Arial"/>
                <w:spacing w:val="-1"/>
                <w:kern w:val="0"/>
                <w:sz w:val="16"/>
                <w:szCs w:val="16"/>
              </w:rPr>
              <w:t>o</w:t>
            </w:r>
            <w:r>
              <w:rPr>
                <w:rFonts w:cs="Arial" w:ascii="Arial" w:hAnsi="Arial"/>
                <w:spacing w:val="-4"/>
                <w:kern w:val="0"/>
                <w:sz w:val="16"/>
                <w:szCs w:val="16"/>
              </w:rPr>
              <w:t xml:space="preserve"> </w:t>
            </w:r>
            <w:r>
              <w:rPr>
                <w:rFonts w:cs="Arial" w:ascii="Arial" w:hAnsi="Arial"/>
                <w:spacing w:val="-1"/>
                <w:kern w:val="0"/>
                <w:sz w:val="16"/>
                <w:szCs w:val="16"/>
              </w:rPr>
              <w:t>Termo</w:t>
            </w:r>
            <w:r>
              <w:rPr>
                <w:rFonts w:cs="Arial" w:ascii="Arial" w:hAnsi="Arial"/>
                <w:spacing w:val="-4"/>
                <w:kern w:val="0"/>
                <w:sz w:val="16"/>
                <w:szCs w:val="16"/>
              </w:rPr>
              <w:t xml:space="preserve"> </w:t>
            </w:r>
            <w:r>
              <w:rPr>
                <w:rFonts w:cs="Arial" w:ascii="Arial" w:hAnsi="Arial"/>
                <w:spacing w:val="-1"/>
                <w:kern w:val="0"/>
                <w:sz w:val="16"/>
                <w:szCs w:val="16"/>
              </w:rPr>
              <w:t>de</w:t>
            </w:r>
            <w:r>
              <w:rPr>
                <w:rFonts w:cs="Arial" w:ascii="Arial" w:hAnsi="Arial"/>
                <w:spacing w:val="-3"/>
                <w:kern w:val="0"/>
                <w:sz w:val="16"/>
                <w:szCs w:val="16"/>
              </w:rPr>
              <w:t xml:space="preserve"> </w:t>
            </w:r>
            <w:r>
              <w:rPr>
                <w:rFonts w:cs="Arial" w:ascii="Arial" w:hAnsi="Arial"/>
                <w:spacing w:val="-1"/>
                <w:kern w:val="0"/>
                <w:sz w:val="16"/>
                <w:szCs w:val="16"/>
              </w:rPr>
              <w:t>Referência.</w:t>
            </w:r>
          </w:p>
        </w:tc>
        <w:tc>
          <w:tcPr>
            <w:tcW w:w="2532"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80" w:hanging="0"/>
              <w:jc w:val="center"/>
              <w:rPr>
                <w:rFonts w:ascii="Arial" w:hAnsi="Arial" w:cs="Arial"/>
                <w:sz w:val="18"/>
                <w:szCs w:val="18"/>
              </w:rPr>
            </w:pPr>
            <w:r>
              <w:rPr>
                <w:rFonts w:cs="Arial" w:ascii="Arial" w:hAnsi="Arial"/>
                <w:spacing w:val="-1"/>
                <w:kern w:val="0"/>
                <w:sz w:val="18"/>
                <w:szCs w:val="18"/>
              </w:rPr>
              <w:t>Treinamento da equipe</w:t>
            </w:r>
            <w:r>
              <w:rPr>
                <w:rFonts w:cs="Arial" w:ascii="Arial" w:hAnsi="Arial"/>
                <w:spacing w:val="-28"/>
                <w:kern w:val="0"/>
                <w:sz w:val="18"/>
                <w:szCs w:val="18"/>
              </w:rPr>
              <w:t xml:space="preserve"> </w:t>
            </w:r>
            <w:r>
              <w:rPr>
                <w:rFonts w:cs="Arial" w:ascii="Arial" w:hAnsi="Arial"/>
                <w:kern w:val="0"/>
                <w:sz w:val="18"/>
                <w:szCs w:val="18"/>
              </w:rPr>
              <w:t>de</w:t>
            </w:r>
            <w:r>
              <w:rPr>
                <w:rFonts w:cs="Arial" w:ascii="Arial" w:hAnsi="Arial"/>
                <w:spacing w:val="-3"/>
                <w:kern w:val="0"/>
                <w:sz w:val="18"/>
                <w:szCs w:val="18"/>
              </w:rPr>
              <w:t xml:space="preserve"> </w:t>
            </w:r>
            <w:r>
              <w:rPr>
                <w:rFonts w:cs="Arial" w:ascii="Arial" w:hAnsi="Arial"/>
                <w:kern w:val="0"/>
                <w:sz w:val="18"/>
                <w:szCs w:val="18"/>
              </w:rPr>
              <w:t>apoio.</w:t>
            </w:r>
          </w:p>
        </w:tc>
      </w:tr>
    </w:tbl>
    <w:p>
      <w:pPr>
        <w:pStyle w:val="Normal"/>
        <w:suppressAutoHyphens w:val="false"/>
        <w:spacing w:lineRule="auto" w:line="360"/>
        <w:jc w:val="both"/>
        <w:rPr>
          <w:rFonts w:ascii="Arial" w:hAnsi="Arial" w:cs="Arial"/>
          <w:szCs w:val="24"/>
        </w:rPr>
      </w:pPr>
      <w:r>
        <w:rPr>
          <w:rFonts w:cs="Arial" w:ascii="Arial" w:hAnsi="Arial"/>
          <w:szCs w:val="24"/>
        </w:rPr>
      </w:r>
    </w:p>
    <w:p>
      <w:pPr>
        <w:pStyle w:val="Normal"/>
        <w:suppressAutoHyphens w:val="false"/>
        <w:spacing w:lineRule="auto" w:line="360"/>
        <w:jc w:val="both"/>
        <w:rPr>
          <w:rFonts w:ascii="Arial" w:hAnsi="Arial" w:cs="Arial"/>
          <w:szCs w:val="24"/>
        </w:rPr>
      </w:pPr>
      <w:r>
        <w:rPr>
          <w:rFonts w:cs="Arial" w:ascii="Arial" w:hAnsi="Arial"/>
          <w:szCs w:val="24"/>
        </w:rPr>
      </w:r>
    </w:p>
    <w:p>
      <w:pPr>
        <w:pStyle w:val="ListParagraph"/>
        <w:numPr>
          <w:ilvl w:val="0"/>
          <w:numId w:val="2"/>
        </w:numPr>
        <w:suppressAutoHyphens w:val="false"/>
        <w:spacing w:lineRule="auto" w:line="360"/>
        <w:jc w:val="both"/>
        <w:rPr>
          <w:rFonts w:ascii="Arial" w:hAnsi="Arial" w:cs="Arial"/>
          <w:szCs w:val="24"/>
        </w:rPr>
      </w:pPr>
      <w:r>
        <w:rPr>
          <w:rFonts w:cs="Arial" w:ascii="Arial" w:hAnsi="Arial"/>
          <w:szCs w:val="24"/>
        </w:rPr>
        <w:t>Fase de Gestão contratual e execução do objeto contratado</w:t>
      </w:r>
    </w:p>
    <w:tbl>
      <w:tblPr>
        <w:tblStyle w:val="164"/>
        <w:tblpPr w:bottomFromText="0" w:horzAnchor="margin" w:leftFromText="141" w:rightFromText="141" w:tblpX="0" w:tblpXSpec="center" w:tblpY="122" w:topFromText="0" w:vertAnchor="text"/>
        <w:tblW w:w="10852" w:type="dxa"/>
        <w:jc w:val="center"/>
        <w:tblInd w:w="0" w:type="dxa"/>
        <w:tblCellMar>
          <w:top w:w="0" w:type="dxa"/>
          <w:left w:w="5" w:type="dxa"/>
          <w:bottom w:w="0" w:type="dxa"/>
          <w:right w:w="5" w:type="dxa"/>
        </w:tblCellMar>
      </w:tblPr>
      <w:tblGrid>
        <w:gridCol w:w="1483"/>
        <w:gridCol w:w="1205"/>
        <w:gridCol w:w="1840"/>
        <w:gridCol w:w="1155"/>
        <w:gridCol w:w="2637"/>
        <w:gridCol w:w="2531"/>
      </w:tblGrid>
      <w:tr>
        <w:trPr>
          <w:trHeight w:val="447"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before="1" w:after="0"/>
              <w:jc w:val="center"/>
              <w:rPr>
                <w:rFonts w:ascii="Arial" w:hAnsi="Arial" w:cs="Arial"/>
                <w:b/>
                <w:b/>
                <w:sz w:val="18"/>
                <w:szCs w:val="18"/>
              </w:rPr>
            </w:pPr>
            <w:r>
              <w:rPr>
                <w:rFonts w:cs="Arial" w:ascii="Arial" w:hAnsi="Arial"/>
                <w:b/>
                <w:kern w:val="0"/>
                <w:sz w:val="18"/>
                <w:szCs w:val="18"/>
              </w:rPr>
              <w:t>RISCO</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67" w:after="0"/>
              <w:ind w:left="50" w:hanging="0"/>
              <w:jc w:val="center"/>
              <w:rPr>
                <w:rFonts w:ascii="Arial" w:hAnsi="Arial" w:cs="Arial"/>
                <w:b/>
                <w:b/>
                <w:sz w:val="18"/>
                <w:szCs w:val="18"/>
              </w:rPr>
            </w:pPr>
            <w:r>
              <w:rPr>
                <w:rFonts w:cs="Arial" w:ascii="Arial" w:hAnsi="Arial"/>
                <w:b/>
                <w:kern w:val="0"/>
                <w:sz w:val="18"/>
                <w:szCs w:val="18"/>
              </w:rPr>
              <w:t>ESCALA DE</w:t>
            </w:r>
            <w:r>
              <w:rPr>
                <w:rFonts w:cs="Arial" w:ascii="Arial" w:hAnsi="Arial"/>
                <w:b/>
                <w:spacing w:val="1"/>
                <w:kern w:val="0"/>
                <w:sz w:val="18"/>
                <w:szCs w:val="18"/>
              </w:rPr>
              <w:t xml:space="preserve"> </w:t>
            </w:r>
            <w:r>
              <w:rPr>
                <w:rFonts w:cs="Arial" w:ascii="Arial" w:hAnsi="Arial"/>
                <w:b/>
                <w:w w:val="95"/>
                <w:kern w:val="0"/>
                <w:sz w:val="13"/>
                <w:szCs w:val="13"/>
              </w:rPr>
              <w:t>PROBABILI</w:t>
            </w:r>
            <w:r>
              <w:rPr>
                <w:rFonts w:cs="Arial" w:ascii="Arial" w:hAnsi="Arial"/>
                <w:b/>
                <w:w w:val="95"/>
                <w:kern w:val="0"/>
                <w:sz w:val="13"/>
                <w:szCs w:val="13"/>
                <w:lang w:val="pt-BR"/>
              </w:rPr>
              <w:t xml:space="preserve"> </w:t>
            </w:r>
            <w:r>
              <w:rPr>
                <w:rFonts w:cs="Arial" w:ascii="Arial" w:hAnsi="Arial"/>
                <w:b/>
                <w:w w:val="95"/>
                <w:kern w:val="0"/>
                <w:sz w:val="13"/>
                <w:szCs w:val="13"/>
              </w:rPr>
              <w:t>DADE</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67" w:after="0"/>
              <w:ind w:right="190" w:hanging="0"/>
              <w:jc w:val="center"/>
              <w:rPr>
                <w:rFonts w:ascii="Arial" w:hAnsi="Arial" w:cs="Arial"/>
                <w:b/>
                <w:b/>
                <w:sz w:val="18"/>
                <w:szCs w:val="18"/>
              </w:rPr>
            </w:pPr>
            <w:r>
              <w:rPr>
                <w:rFonts w:cs="Arial" w:ascii="Arial" w:hAnsi="Arial"/>
                <w:b/>
                <w:spacing w:val="-2"/>
                <w:kern w:val="0"/>
                <w:sz w:val="18"/>
                <w:szCs w:val="18"/>
                <w:lang w:val="pt-BR"/>
              </w:rPr>
              <w:t xml:space="preserve">   </w:t>
            </w:r>
            <w:r>
              <w:rPr>
                <w:rFonts w:cs="Arial" w:ascii="Arial" w:hAnsi="Arial"/>
                <w:b/>
                <w:spacing w:val="-2"/>
                <w:kern w:val="0"/>
                <w:sz w:val="18"/>
                <w:szCs w:val="18"/>
              </w:rPr>
              <w:t xml:space="preserve">DESCRIÇÃO </w:t>
            </w:r>
            <w:r>
              <w:rPr>
                <w:rFonts w:cs="Arial" w:ascii="Arial" w:hAnsi="Arial"/>
                <w:b/>
                <w:spacing w:val="-1"/>
                <w:kern w:val="0"/>
                <w:sz w:val="18"/>
                <w:szCs w:val="18"/>
              </w:rPr>
              <w:t>DO</w:t>
            </w:r>
            <w:r>
              <w:rPr>
                <w:rFonts w:cs="Arial" w:ascii="Arial" w:hAnsi="Arial"/>
                <w:b/>
                <w:spacing w:val="-27"/>
                <w:kern w:val="0"/>
                <w:sz w:val="18"/>
                <w:szCs w:val="18"/>
              </w:rPr>
              <w:t xml:space="preserve"> </w:t>
            </w:r>
            <w:r>
              <w:rPr>
                <w:rFonts w:cs="Arial" w:ascii="Arial" w:hAnsi="Arial"/>
                <w:b/>
                <w:kern w:val="0"/>
                <w:sz w:val="18"/>
                <w:szCs w:val="18"/>
              </w:rPr>
              <w:t>IMPACTO</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67" w:after="0"/>
              <w:ind w:right="103" w:hanging="0"/>
              <w:jc w:val="center"/>
              <w:rPr>
                <w:rFonts w:ascii="Arial" w:hAnsi="Arial" w:cs="Arial"/>
                <w:b/>
                <w:b/>
                <w:sz w:val="18"/>
                <w:szCs w:val="18"/>
              </w:rPr>
            </w:pPr>
            <w:r>
              <w:rPr>
                <w:rFonts w:cs="Arial" w:ascii="Arial" w:hAnsi="Arial"/>
                <w:b/>
                <w:spacing w:val="-2"/>
                <w:kern w:val="0"/>
                <w:sz w:val="18"/>
                <w:szCs w:val="18"/>
              </w:rPr>
              <w:t>ESCALA DE</w:t>
            </w:r>
            <w:r>
              <w:rPr>
                <w:rFonts w:cs="Arial" w:ascii="Arial" w:hAnsi="Arial"/>
                <w:b/>
                <w:spacing w:val="-27"/>
                <w:kern w:val="0"/>
                <w:sz w:val="18"/>
                <w:szCs w:val="18"/>
              </w:rPr>
              <w:t xml:space="preserve"> </w:t>
            </w:r>
            <w:r>
              <w:rPr>
                <w:rFonts w:cs="Arial" w:ascii="Arial" w:hAnsi="Arial"/>
                <w:b/>
                <w:kern w:val="0"/>
                <w:sz w:val="18"/>
                <w:szCs w:val="18"/>
              </w:rPr>
              <w:t>IMPACTO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67" w:after="0"/>
              <w:ind w:right="268" w:hanging="0"/>
              <w:jc w:val="center"/>
              <w:rPr>
                <w:rFonts w:ascii="Arial" w:hAnsi="Arial" w:cs="Arial"/>
                <w:b/>
                <w:b/>
                <w:sz w:val="18"/>
                <w:szCs w:val="18"/>
              </w:rPr>
            </w:pPr>
            <w:r>
              <w:rPr>
                <w:rFonts w:cs="Arial" w:ascii="Arial" w:hAnsi="Arial"/>
                <w:b/>
                <w:spacing w:val="-2"/>
                <w:kern w:val="0"/>
                <w:sz w:val="18"/>
                <w:szCs w:val="18"/>
              </w:rPr>
              <w:t xml:space="preserve">AÇÃO PREVENTIVA </w:t>
            </w:r>
            <w:r>
              <w:rPr>
                <w:rFonts w:cs="Arial" w:ascii="Arial" w:hAnsi="Arial"/>
                <w:b/>
                <w:spacing w:val="-27"/>
                <w:kern w:val="0"/>
                <w:sz w:val="18"/>
                <w:szCs w:val="18"/>
              </w:rPr>
              <w:t xml:space="preserve"> </w:t>
            </w:r>
            <w:r>
              <w:rPr>
                <w:rFonts w:cs="Arial" w:ascii="Arial" w:hAnsi="Arial"/>
                <w:b/>
                <w:kern w:val="0"/>
                <w:sz w:val="18"/>
                <w:szCs w:val="18"/>
              </w:rPr>
              <w:t>RESPONSÁVEL</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67" w:after="0"/>
              <w:ind w:right="268" w:hanging="0"/>
              <w:jc w:val="center"/>
              <w:rPr>
                <w:rFonts w:ascii="Arial" w:hAnsi="Arial" w:cs="Arial"/>
                <w:b/>
                <w:b/>
                <w:spacing w:val="-2"/>
                <w:sz w:val="18"/>
                <w:szCs w:val="18"/>
              </w:rPr>
            </w:pPr>
            <w:r>
              <w:rPr>
                <w:rFonts w:cs="Arial" w:ascii="Arial" w:hAnsi="Arial"/>
                <w:b/>
                <w:spacing w:val="-2"/>
                <w:kern w:val="0"/>
                <w:sz w:val="18"/>
                <w:szCs w:val="18"/>
              </w:rPr>
              <w:t>AÇÃO DE</w:t>
            </w:r>
            <w:r>
              <w:rPr>
                <w:rFonts w:cs="Arial" w:ascii="Arial" w:hAnsi="Arial"/>
                <w:b/>
                <w:spacing w:val="-1"/>
                <w:kern w:val="0"/>
                <w:sz w:val="18"/>
                <w:szCs w:val="18"/>
              </w:rPr>
              <w:t xml:space="preserve"> </w:t>
            </w:r>
            <w:r>
              <w:rPr>
                <w:rFonts w:cs="Arial" w:ascii="Arial" w:hAnsi="Arial"/>
                <w:b/>
                <w:spacing w:val="-1"/>
                <w:kern w:val="0"/>
                <w:sz w:val="18"/>
                <w:szCs w:val="18"/>
                <w:lang w:val="pt-BR"/>
              </w:rPr>
              <w:t>CONTINGÊNCIA</w:t>
            </w:r>
            <w:r>
              <w:rPr>
                <w:rFonts w:cs="Arial" w:ascii="Arial" w:hAnsi="Arial"/>
                <w:b/>
                <w:spacing w:val="-2"/>
                <w:kern w:val="0"/>
                <w:sz w:val="18"/>
                <w:szCs w:val="18"/>
              </w:rPr>
              <w:t xml:space="preserve"> </w:t>
            </w:r>
            <w:r>
              <w:rPr>
                <w:rFonts w:cs="Arial" w:ascii="Arial" w:hAnsi="Arial"/>
                <w:b/>
                <w:spacing w:val="-26"/>
                <w:kern w:val="0"/>
                <w:sz w:val="18"/>
                <w:szCs w:val="18"/>
              </w:rPr>
              <w:t xml:space="preserve"> </w:t>
            </w:r>
            <w:r>
              <w:rPr>
                <w:rFonts w:cs="Arial" w:ascii="Arial" w:hAnsi="Arial"/>
                <w:b/>
                <w:kern w:val="0"/>
                <w:sz w:val="18"/>
                <w:szCs w:val="18"/>
              </w:rPr>
              <w:t>RESPONSÁVEL</w:t>
            </w:r>
          </w:p>
        </w:tc>
      </w:tr>
      <w:tr>
        <w:trPr>
          <w:trHeight w:val="797"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71" w:hanging="0"/>
              <w:jc w:val="center"/>
              <w:rPr>
                <w:rFonts w:ascii="Arial" w:hAnsi="Arial" w:cs="Arial"/>
                <w:sz w:val="18"/>
                <w:szCs w:val="18"/>
              </w:rPr>
            </w:pPr>
            <w:r>
              <w:rPr>
                <w:rFonts w:cs="Arial" w:ascii="Arial" w:hAnsi="Arial"/>
                <w:kern w:val="0"/>
                <w:sz w:val="18"/>
                <w:szCs w:val="18"/>
              </w:rPr>
              <w:t>1- Execução do objeto contratual em desacordo com o Contrato.</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7" w:before="0" w:after="0"/>
              <w:jc w:val="center"/>
              <w:rPr>
                <w:rFonts w:ascii="Arial" w:hAnsi="Arial" w:cs="Arial"/>
                <w:sz w:val="18"/>
                <w:szCs w:val="18"/>
                <w:lang w:val="pt-BR"/>
              </w:rPr>
            </w:pPr>
            <w:r>
              <w:rPr>
                <w:rFonts w:cs="Arial" w:ascii="Arial" w:hAnsi="Arial"/>
                <w:kern w:val="0"/>
                <w:sz w:val="18"/>
                <w:szCs w:val="18"/>
                <w:lang w:val="pt-BR"/>
              </w:rPr>
              <w:t>Provável</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190" w:hanging="0"/>
              <w:jc w:val="center"/>
              <w:rPr>
                <w:rFonts w:ascii="Arial" w:hAnsi="Arial" w:cs="Arial"/>
                <w:sz w:val="18"/>
                <w:szCs w:val="18"/>
              </w:rPr>
            </w:pPr>
            <w:r>
              <w:rPr>
                <w:rFonts w:cs="Arial" w:ascii="Arial" w:hAnsi="Arial"/>
                <w:kern w:val="0"/>
                <w:sz w:val="18"/>
                <w:szCs w:val="18"/>
              </w:rPr>
              <w:t>Falha no atendimento das necessidades. Solução diversa da proposta nos instrumentos convocatórios.</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7" w:before="0" w:after="0"/>
              <w:ind w:left="67" w:right="75" w:hanging="0"/>
              <w:jc w:val="center"/>
              <w:rPr>
                <w:rFonts w:ascii="Arial" w:hAnsi="Arial" w:cs="Arial"/>
                <w:sz w:val="18"/>
                <w:szCs w:val="18"/>
                <w:lang w:val="pt-BR"/>
              </w:rPr>
            </w:pPr>
            <w:r>
              <w:rPr>
                <w:rFonts w:cs="Arial" w:ascii="Arial" w:hAnsi="Arial"/>
                <w:kern w:val="0"/>
                <w:sz w:val="18"/>
                <w:szCs w:val="18"/>
                <w:lang w:val="pt-BR"/>
              </w:rPr>
              <w:t>Alto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15" w:hanging="0"/>
              <w:jc w:val="center"/>
              <w:rPr>
                <w:rFonts w:ascii="Arial" w:hAnsi="Arial" w:cs="Arial"/>
                <w:sz w:val="16"/>
                <w:szCs w:val="16"/>
              </w:rPr>
            </w:pPr>
            <w:r>
              <w:rPr>
                <w:rFonts w:cs="Arial" w:ascii="Arial" w:hAnsi="Arial"/>
                <w:kern w:val="0"/>
                <w:sz w:val="16"/>
                <w:szCs w:val="16"/>
              </w:rPr>
              <w:t>Fiscalização a ser realizada pela</w:t>
            </w:r>
          </w:p>
          <w:p>
            <w:pPr>
              <w:pStyle w:val="TableParagraph"/>
              <w:widowControl w:val="false"/>
              <w:spacing w:lineRule="auto" w:line="235" w:before="0" w:after="0"/>
              <w:ind w:left="86" w:right="115" w:hanging="0"/>
              <w:jc w:val="center"/>
              <w:rPr>
                <w:rFonts w:ascii="Arial" w:hAnsi="Arial" w:cs="Arial"/>
                <w:sz w:val="18"/>
                <w:szCs w:val="18"/>
              </w:rPr>
            </w:pPr>
            <w:r>
              <w:rPr>
                <w:rFonts w:cs="Arial" w:ascii="Arial" w:hAnsi="Arial"/>
                <w:kern w:val="0"/>
                <w:sz w:val="16"/>
                <w:szCs w:val="16"/>
              </w:rPr>
              <w:t>CONTRATANTE. Determinação clara do objeto contratual. Capacitar a equipe de fiscalização do contrato para identificar fraudes com maior facilidade</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332" w:hanging="0"/>
              <w:jc w:val="center"/>
              <w:rPr>
                <w:rFonts w:ascii="Arial" w:hAnsi="Arial" w:cs="Arial"/>
                <w:spacing w:val="-1"/>
                <w:sz w:val="18"/>
                <w:szCs w:val="18"/>
              </w:rPr>
            </w:pPr>
            <w:r>
              <w:rPr>
                <w:rFonts w:cs="Arial" w:ascii="Arial" w:hAnsi="Arial"/>
                <w:spacing w:val="-1"/>
                <w:kern w:val="0"/>
                <w:sz w:val="18"/>
                <w:szCs w:val="18"/>
              </w:rPr>
              <w:t>Durante a vigência do contrato, instauração de procedimento de inadimplência contratual, com vistas à aplicação de penalidades contratuais.</w:t>
            </w:r>
          </w:p>
        </w:tc>
      </w:tr>
      <w:tr>
        <w:trPr>
          <w:trHeight w:val="895"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71" w:hanging="0"/>
              <w:jc w:val="center"/>
              <w:rPr>
                <w:rFonts w:ascii="Arial" w:hAnsi="Arial" w:cs="Arial"/>
                <w:sz w:val="18"/>
                <w:szCs w:val="18"/>
              </w:rPr>
            </w:pPr>
            <w:r>
              <w:rPr>
                <w:rFonts w:cs="Arial" w:ascii="Arial" w:hAnsi="Arial"/>
                <w:kern w:val="0"/>
                <w:sz w:val="18"/>
                <w:szCs w:val="18"/>
              </w:rPr>
              <w:t>2- Atrasos na execução do contrato</w:t>
            </w:r>
            <w:r>
              <w:rPr>
                <w:rFonts w:cs="Arial" w:ascii="Arial" w:hAnsi="Arial"/>
                <w:kern w:val="0"/>
                <w:sz w:val="18"/>
                <w:szCs w:val="18"/>
                <w:lang w:val="pt-BR"/>
              </w:rPr>
              <w:t>,</w:t>
            </w:r>
            <w:r>
              <w:rPr>
                <w:rFonts w:cs="Arial" w:ascii="Arial" w:hAnsi="Arial"/>
                <w:kern w:val="0"/>
                <w:sz w:val="18"/>
                <w:szCs w:val="18"/>
              </w:rPr>
              <w:t xml:space="preserve"> baixa produtividade</w:t>
            </w:r>
            <w:r>
              <w:rPr>
                <w:rFonts w:cs="Arial" w:ascii="Arial" w:hAnsi="Arial"/>
                <w:kern w:val="0"/>
                <w:sz w:val="18"/>
                <w:szCs w:val="18"/>
                <w:lang w:val="pt-BR"/>
              </w:rPr>
              <w:t xml:space="preserve"> ou objeto fora dos padrões</w:t>
            </w:r>
            <w:r>
              <w:rPr>
                <w:rFonts w:cs="Arial" w:ascii="Arial" w:hAnsi="Arial"/>
                <w:kern w:val="0"/>
                <w:sz w:val="18"/>
                <w:szCs w:val="18"/>
              </w:rPr>
              <w:t>.</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Provável</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exact" w:line="156" w:before="0" w:after="0"/>
              <w:ind w:left="83" w:right="112" w:hanging="0"/>
              <w:jc w:val="center"/>
              <w:rPr>
                <w:rFonts w:ascii="Arial" w:hAnsi="Arial" w:cs="Arial"/>
                <w:sz w:val="18"/>
                <w:szCs w:val="18"/>
              </w:rPr>
            </w:pPr>
            <w:r>
              <w:rPr>
                <w:rFonts w:cs="Arial" w:ascii="Arial" w:hAnsi="Arial"/>
                <w:kern w:val="0"/>
                <w:sz w:val="18"/>
                <w:szCs w:val="18"/>
              </w:rPr>
              <w:t>Aumento do custo e demora na entrega. Descontinuidade dos serviços.</w:t>
            </w:r>
          </w:p>
          <w:p>
            <w:pPr>
              <w:pStyle w:val="TableParagraph"/>
              <w:widowControl w:val="false"/>
              <w:spacing w:lineRule="exact" w:line="156" w:before="0" w:after="0"/>
              <w:ind w:left="83" w:right="112" w:hanging="0"/>
              <w:jc w:val="center"/>
              <w:rPr>
                <w:rFonts w:ascii="Arial" w:hAnsi="Arial" w:cs="Arial"/>
                <w:sz w:val="18"/>
                <w:szCs w:val="18"/>
                <w:lang w:val="pt-BR"/>
              </w:rPr>
            </w:pPr>
            <w:r>
              <w:rPr>
                <w:rFonts w:cs="Arial" w:ascii="Arial" w:hAnsi="Arial"/>
                <w:kern w:val="0"/>
                <w:sz w:val="18"/>
                <w:szCs w:val="18"/>
                <w:lang w:val="pt-BR"/>
              </w:rPr>
              <w:t>Atrasos em demandas correlatadas.</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z w:val="18"/>
                <w:szCs w:val="18"/>
                <w:lang w:val="pt-BR"/>
              </w:rPr>
            </w:pPr>
            <w:r>
              <w:rPr>
                <w:rFonts w:cs="Arial" w:ascii="Arial" w:hAnsi="Arial"/>
                <w:kern w:val="0"/>
                <w:sz w:val="18"/>
                <w:szCs w:val="18"/>
                <w:lang w:val="pt-BR"/>
              </w:rPr>
              <w:t>Muito Alto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z w:val="18"/>
                <w:szCs w:val="18"/>
              </w:rPr>
            </w:pPr>
            <w:r>
              <w:rPr>
                <w:rFonts w:cs="Arial" w:ascii="Arial" w:hAnsi="Arial"/>
                <w:kern w:val="0"/>
                <w:sz w:val="18"/>
                <w:szCs w:val="18"/>
              </w:rPr>
              <w:t>Fiscalização</w:t>
            </w:r>
            <w:r>
              <w:rPr>
                <w:rFonts w:cs="Arial" w:ascii="Arial" w:hAnsi="Arial"/>
                <w:kern w:val="0"/>
                <w:sz w:val="18"/>
                <w:szCs w:val="18"/>
                <w:lang w:val="pt-BR"/>
              </w:rPr>
              <w:t>, seja</w:t>
            </w:r>
            <w:r>
              <w:rPr>
                <w:rFonts w:cs="Arial" w:ascii="Arial" w:hAnsi="Arial"/>
                <w:kern w:val="0"/>
                <w:sz w:val="18"/>
                <w:szCs w:val="18"/>
              </w:rPr>
              <w:t xml:space="preserve"> mensal, trimestral ou semestral a ser realizada pela CONTRATANTE.</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Durante a vigência do contrato, instauração de procedimento de inadimplência contratual, com vistas a aplicação das penalidades contratuais.</w:t>
            </w:r>
          </w:p>
        </w:tc>
      </w:tr>
      <w:tr>
        <w:trPr>
          <w:trHeight w:val="895"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3- Períodos de chuva fora da previsibilidade Local.</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Raro</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spacing w:val="-1"/>
                <w:kern w:val="0"/>
                <w:sz w:val="18"/>
                <w:szCs w:val="18"/>
              </w:rPr>
              <w:t>Aumento de custos e atraso no cronograma por caso fortuito ou força maior.</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Baixo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Não há.</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Caberá ao CONTRATANTE análise das circunstâncias e ações possíveis.</w:t>
            </w:r>
          </w:p>
        </w:tc>
      </w:tr>
      <w:tr>
        <w:trPr>
          <w:trHeight w:val="895"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4- Contratação de empresa sem</w:t>
            </w:r>
          </w:p>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capacidade de executar o Contrato.</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Provável</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spacing w:val="-1"/>
                <w:kern w:val="0"/>
                <w:sz w:val="18"/>
                <w:szCs w:val="18"/>
              </w:rPr>
              <w:t>Dificuldades na execução</w:t>
            </w:r>
          </w:p>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spacing w:val="-1"/>
                <w:kern w:val="0"/>
                <w:sz w:val="18"/>
                <w:szCs w:val="18"/>
              </w:rPr>
              <w:t>contratual, com o não cumprimento adequado do objeto.</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Alto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Realizar análise criteriosa da qualificação técnica e econômico-financeira da empresa.</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108" w:hanging="0"/>
              <w:jc w:val="center"/>
              <w:rPr>
                <w:rFonts w:ascii="Arial" w:hAnsi="Arial" w:cs="Arial"/>
                <w:spacing w:val="-1"/>
                <w:sz w:val="18"/>
                <w:szCs w:val="18"/>
              </w:rPr>
            </w:pPr>
            <w:r>
              <w:rPr>
                <w:rFonts w:cs="Arial" w:ascii="Arial" w:hAnsi="Arial"/>
                <w:spacing w:val="-1"/>
                <w:kern w:val="0"/>
                <w:sz w:val="18"/>
                <w:szCs w:val="18"/>
              </w:rPr>
              <w:t>Avaliar adequadamente a empresa.</w:t>
            </w:r>
          </w:p>
        </w:tc>
      </w:tr>
      <w:tr>
        <w:trPr>
          <w:trHeight w:val="895"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5- Execução do objeto em desacordo com o contrato.</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Provável</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spacing w:val="-1"/>
                <w:kern w:val="0"/>
                <w:sz w:val="18"/>
                <w:szCs w:val="18"/>
              </w:rPr>
              <w:t>Não atendimento da demanda do órgão.</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Muito Alto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Realização de gestão e fiscalização adequada.</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244" w:hanging="0"/>
              <w:jc w:val="center"/>
              <w:rPr>
                <w:rFonts w:ascii="Arial" w:hAnsi="Arial" w:cs="Arial"/>
                <w:sz w:val="18"/>
                <w:szCs w:val="18"/>
              </w:rPr>
            </w:pPr>
            <w:r>
              <w:rPr>
                <w:rFonts w:cs="Arial" w:ascii="Arial" w:hAnsi="Arial"/>
                <w:kern w:val="0"/>
                <w:sz w:val="18"/>
                <w:szCs w:val="18"/>
              </w:rPr>
              <w:t>Capacitação da equipe de fiscalização.</w:t>
            </w:r>
          </w:p>
        </w:tc>
      </w:tr>
      <w:tr>
        <w:trPr>
          <w:trHeight w:val="895" w:hRule="atLeast"/>
        </w:trPr>
        <w:tc>
          <w:tcPr>
            <w:tcW w:w="1483"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5" w:right="105" w:hanging="0"/>
              <w:jc w:val="center"/>
              <w:rPr>
                <w:rFonts w:ascii="Arial" w:hAnsi="Arial" w:cs="Arial"/>
                <w:sz w:val="18"/>
                <w:szCs w:val="18"/>
              </w:rPr>
            </w:pPr>
            <w:r>
              <w:rPr>
                <w:rFonts w:cs="Arial" w:ascii="Arial" w:hAnsi="Arial"/>
                <w:kern w:val="0"/>
                <w:sz w:val="18"/>
                <w:szCs w:val="18"/>
              </w:rPr>
              <w:t>6- Falta de pagamento à contratada.</w:t>
            </w:r>
          </w:p>
        </w:tc>
        <w:tc>
          <w:tcPr>
            <w:tcW w:w="120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84" w:hanging="0"/>
              <w:jc w:val="center"/>
              <w:rPr>
                <w:rFonts w:ascii="Arial" w:hAnsi="Arial" w:cs="Arial"/>
                <w:sz w:val="18"/>
                <w:szCs w:val="18"/>
                <w:lang w:val="pt-BR"/>
              </w:rPr>
            </w:pPr>
            <w:r>
              <w:rPr>
                <w:rFonts w:cs="Arial" w:ascii="Arial" w:hAnsi="Arial"/>
                <w:kern w:val="0"/>
                <w:sz w:val="18"/>
                <w:szCs w:val="18"/>
                <w:lang w:val="pt-BR"/>
              </w:rPr>
              <w:t>Raro</w:t>
            </w:r>
          </w:p>
        </w:tc>
        <w:tc>
          <w:tcPr>
            <w:tcW w:w="1840"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spacing w:val="-1"/>
                <w:kern w:val="0"/>
                <w:sz w:val="18"/>
                <w:szCs w:val="18"/>
              </w:rPr>
              <w:t xml:space="preserve">Insatisfação da </w:t>
            </w:r>
            <w:r>
              <w:rPr>
                <w:rFonts w:cs="Arial" w:ascii="Arial" w:hAnsi="Arial"/>
                <w:spacing w:val="-1"/>
                <w:kern w:val="0"/>
                <w:sz w:val="18"/>
                <w:szCs w:val="18"/>
                <w:lang w:val="pt-BR"/>
              </w:rPr>
              <w:t>contratada</w:t>
            </w:r>
            <w:r>
              <w:rPr>
                <w:rFonts w:cs="Arial" w:ascii="Arial" w:hAnsi="Arial"/>
                <w:spacing w:val="-1"/>
                <w:kern w:val="0"/>
                <w:sz w:val="18"/>
                <w:szCs w:val="18"/>
              </w:rPr>
              <w:t>.</w:t>
            </w:r>
          </w:p>
          <w:p>
            <w:pPr>
              <w:pStyle w:val="TableParagraph"/>
              <w:widowControl w:val="false"/>
              <w:spacing w:lineRule="auto" w:line="235" w:before="0" w:after="0"/>
              <w:ind w:left="83" w:right="94" w:hanging="0"/>
              <w:jc w:val="center"/>
              <w:rPr>
                <w:rFonts w:ascii="Arial" w:hAnsi="Arial" w:cs="Arial"/>
                <w:spacing w:val="-1"/>
                <w:sz w:val="18"/>
                <w:szCs w:val="18"/>
              </w:rPr>
            </w:pPr>
            <w:r>
              <w:rPr>
                <w:rFonts w:cs="Arial" w:ascii="Arial" w:hAnsi="Arial"/>
                <w:spacing w:val="-1"/>
                <w:kern w:val="0"/>
                <w:sz w:val="18"/>
                <w:szCs w:val="18"/>
              </w:rPr>
              <w:t>Descumprimento contratual.</w:t>
            </w:r>
          </w:p>
        </w:tc>
        <w:tc>
          <w:tcPr>
            <w:tcW w:w="1155"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exact" w:line="155" w:before="0" w:after="0"/>
              <w:ind w:left="67" w:right="75" w:hanging="0"/>
              <w:jc w:val="center"/>
              <w:rPr>
                <w:rFonts w:ascii="Arial" w:hAnsi="Arial" w:cs="Arial"/>
                <w:spacing w:val="-1"/>
                <w:sz w:val="18"/>
                <w:szCs w:val="18"/>
                <w:lang w:val="pt-BR"/>
              </w:rPr>
            </w:pPr>
            <w:r>
              <w:rPr>
                <w:rFonts w:cs="Arial" w:ascii="Arial" w:hAnsi="Arial"/>
                <w:spacing w:val="-1"/>
                <w:kern w:val="0"/>
                <w:sz w:val="18"/>
                <w:szCs w:val="18"/>
                <w:lang w:val="pt-BR"/>
              </w:rPr>
              <w:t>Alto</w:t>
            </w:r>
          </w:p>
        </w:tc>
        <w:tc>
          <w:tcPr>
            <w:tcW w:w="2637" w:type="dxa"/>
            <w:tcBorders>
              <w:top w:val="single" w:sz="4" w:space="0" w:color="000000"/>
              <w:left w:val="single" w:sz="4" w:space="0" w:color="000000"/>
              <w:bottom w:val="single" w:sz="4" w:space="0" w:color="000000"/>
              <w:right w:val="single" w:sz="4" w:space="0" w:color="000000"/>
            </w:tcBorders>
            <w:shd w:color="auto" w:fill="E7E6E6" w:themeFill="background2" w:val="clear"/>
            <w:vAlign w:val="center"/>
          </w:tcPr>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Realizar a análise prévia do orçamento.</w:t>
            </w:r>
          </w:p>
          <w:p>
            <w:pPr>
              <w:pStyle w:val="TableParagraph"/>
              <w:widowControl w:val="false"/>
              <w:spacing w:lineRule="auto" w:line="235" w:before="0" w:after="0"/>
              <w:ind w:left="86" w:right="183" w:hanging="0"/>
              <w:jc w:val="center"/>
              <w:rPr>
                <w:rFonts w:ascii="Arial" w:hAnsi="Arial" w:cs="Arial"/>
                <w:spacing w:val="-1"/>
                <w:sz w:val="18"/>
                <w:szCs w:val="18"/>
              </w:rPr>
            </w:pPr>
            <w:r>
              <w:rPr>
                <w:rFonts w:cs="Arial" w:ascii="Arial" w:hAnsi="Arial"/>
                <w:spacing w:val="-1"/>
                <w:kern w:val="0"/>
                <w:sz w:val="18"/>
                <w:szCs w:val="18"/>
              </w:rPr>
              <w:t>Realizar gerenciamento e controle do orçamento destinado ao contrato.</w:t>
            </w:r>
          </w:p>
        </w:tc>
        <w:tc>
          <w:tcPr>
            <w:tcW w:w="253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leParagraph"/>
              <w:widowControl w:val="false"/>
              <w:spacing w:lineRule="auto" w:line="235" w:before="0" w:after="0"/>
              <w:ind w:left="86" w:right="80" w:hanging="0"/>
              <w:jc w:val="center"/>
              <w:rPr>
                <w:rFonts w:ascii="Arial" w:hAnsi="Arial" w:cs="Arial"/>
                <w:sz w:val="18"/>
                <w:szCs w:val="18"/>
              </w:rPr>
            </w:pPr>
            <w:r>
              <w:rPr>
                <w:rFonts w:cs="Arial" w:ascii="Arial" w:hAnsi="Arial"/>
                <w:kern w:val="0"/>
                <w:sz w:val="18"/>
                <w:szCs w:val="18"/>
              </w:rPr>
              <w:t>Verificar periodicamente o desempenho financeiro do contrato e capacidade de desembolso do órgão.</w:t>
            </w:r>
          </w:p>
        </w:tc>
      </w:tr>
    </w:tbl>
    <w:p>
      <w:pPr>
        <w:pStyle w:val="Corpodotexto"/>
        <w:spacing w:lineRule="auto" w:line="360"/>
        <w:jc w:val="both"/>
        <w:rPr>
          <w:rFonts w:ascii="Arial" w:hAnsi="Arial" w:eastAsia="Microsoft YaHei"/>
          <w:b/>
          <w:b/>
          <w:bCs/>
          <w:sz w:val="24"/>
          <w:szCs w:val="24"/>
        </w:rPr>
      </w:pPr>
      <w:r>
        <w:rPr>
          <w:rFonts w:eastAsia="Microsoft YaHei" w:ascii="Arial" w:hAnsi="Arial"/>
          <w:b/>
          <w:bCs/>
          <w:sz w:val="24"/>
          <w:szCs w:val="24"/>
        </w:rPr>
      </w:r>
    </w:p>
    <w:p>
      <w:pPr>
        <w:pStyle w:val="Corpodotexto"/>
        <w:spacing w:lineRule="auto" w:line="360"/>
        <w:jc w:val="both"/>
        <w:rPr>
          <w:rFonts w:ascii="Arial" w:hAnsi="Arial"/>
          <w:b/>
          <w:b/>
          <w:sz w:val="24"/>
          <w:szCs w:val="24"/>
        </w:rPr>
      </w:pPr>
      <w:r>
        <w:rPr>
          <w:rFonts w:ascii="Arial" w:hAnsi="Arial"/>
          <w:b/>
          <w:sz w:val="24"/>
          <w:szCs w:val="24"/>
        </w:rPr>
        <w:t>Critérios para a avaliação dos riscos, escala probabilidade / impacto, conforme Decreto Municipal nº 11.685/2023</w:t>
      </w:r>
    </w:p>
    <w:p>
      <w:pPr>
        <w:pStyle w:val="Corpodotexto"/>
        <w:spacing w:lineRule="auto" w:line="360"/>
        <w:ind w:firstLine="709"/>
        <w:jc w:val="both"/>
        <w:rPr>
          <w:rFonts w:ascii="Arial" w:hAnsi="Arial"/>
          <w:sz w:val="24"/>
          <w:szCs w:val="24"/>
        </w:rPr>
      </w:pPr>
      <w:r>
        <w:rPr>
          <w:rFonts w:ascii="Arial" w:hAnsi="Arial"/>
          <w:sz w:val="24"/>
          <w:szCs w:val="24"/>
        </w:rPr>
        <w:t>Art. 183, §5º Os riscos serão avaliados de acordo com a seguinte escala de probabilidade:</w:t>
      </w:r>
    </w:p>
    <w:p>
      <w:pPr>
        <w:pStyle w:val="Corpodotexto"/>
        <w:spacing w:lineRule="auto" w:line="360"/>
        <w:jc w:val="both"/>
        <w:rPr>
          <w:rFonts w:ascii="Arial" w:hAnsi="Arial"/>
          <w:sz w:val="24"/>
          <w:szCs w:val="24"/>
        </w:rPr>
      </w:pPr>
      <w:r>
        <w:rPr>
          <w:rFonts w:ascii="Arial" w:hAnsi="Arial"/>
          <w:sz w:val="24"/>
          <w:szCs w:val="24"/>
        </w:rPr>
        <w:t>I – Raro: acontece apenas em situações excepcionais; não há histórico conhecido do evento ou não há indícios que sinalizem sua ocorrência;</w:t>
      </w:r>
    </w:p>
    <w:p>
      <w:pPr>
        <w:pStyle w:val="Corpodotexto"/>
        <w:spacing w:lineRule="auto" w:line="360"/>
        <w:jc w:val="both"/>
        <w:rPr>
          <w:rFonts w:ascii="Arial" w:hAnsi="Arial"/>
          <w:sz w:val="24"/>
          <w:szCs w:val="24"/>
        </w:rPr>
      </w:pPr>
      <w:r>
        <w:rPr>
          <w:rFonts w:ascii="Arial" w:hAnsi="Arial"/>
          <w:sz w:val="24"/>
          <w:szCs w:val="24"/>
        </w:rPr>
        <w:t>II – Pouco provável: o histórico conhecido aponta para baixa frequência de ocorrência no prazo associado ao objetivo;</w:t>
      </w:r>
    </w:p>
    <w:p>
      <w:pPr>
        <w:pStyle w:val="Corpodotexto"/>
        <w:spacing w:lineRule="auto" w:line="360"/>
        <w:jc w:val="both"/>
        <w:rPr>
          <w:rFonts w:ascii="Arial" w:hAnsi="Arial"/>
          <w:sz w:val="24"/>
          <w:szCs w:val="24"/>
        </w:rPr>
      </w:pPr>
      <w:r>
        <w:rPr>
          <w:rFonts w:ascii="Arial" w:hAnsi="Arial"/>
          <w:sz w:val="24"/>
          <w:szCs w:val="24"/>
        </w:rPr>
        <w:t xml:space="preserve">III – provável: repete-se com frequência razoável no prazo associado ao objetivo ou há indícios que possa ocorrer nesse horizonte; IV – muito provável: repete-se com elevada frequência no prazo associado ao objetivo ou há muitos indícios que ocorrerá nesse horizonte; </w:t>
      </w:r>
    </w:p>
    <w:p>
      <w:pPr>
        <w:pStyle w:val="Corpodotexto"/>
        <w:spacing w:lineRule="auto" w:line="360"/>
        <w:jc w:val="both"/>
        <w:rPr>
          <w:rFonts w:ascii="Arial" w:hAnsi="Arial"/>
          <w:sz w:val="24"/>
          <w:szCs w:val="24"/>
        </w:rPr>
      </w:pPr>
      <w:r>
        <w:rPr>
          <w:rFonts w:ascii="Arial" w:hAnsi="Arial"/>
          <w:sz w:val="24"/>
          <w:szCs w:val="24"/>
        </w:rPr>
        <w:t>V – Praticamente certo: ocorrência quase garantida no prazo associado ao objetivo.</w:t>
      </w:r>
    </w:p>
    <w:p>
      <w:pPr>
        <w:pStyle w:val="Corpodotexto"/>
        <w:spacing w:lineRule="auto" w:line="360"/>
        <w:ind w:firstLine="709"/>
        <w:jc w:val="both"/>
        <w:rPr>
          <w:rFonts w:ascii="Arial" w:hAnsi="Arial"/>
          <w:sz w:val="24"/>
          <w:szCs w:val="24"/>
        </w:rPr>
      </w:pPr>
      <w:r>
        <w:rPr>
          <w:rFonts w:ascii="Arial" w:hAnsi="Arial"/>
          <w:sz w:val="24"/>
          <w:szCs w:val="24"/>
        </w:rPr>
        <w:t xml:space="preserve">Art. 183, §6º Os riscos serão avaliados de acordo com a seguinte escala de impacto: </w:t>
      </w:r>
    </w:p>
    <w:p>
      <w:pPr>
        <w:pStyle w:val="Corpodotexto"/>
        <w:spacing w:lineRule="auto" w:line="360"/>
        <w:ind w:hanging="0"/>
        <w:jc w:val="both"/>
        <w:rPr>
          <w:rFonts w:ascii="Arial" w:hAnsi="Arial"/>
          <w:sz w:val="24"/>
          <w:szCs w:val="24"/>
        </w:rPr>
      </w:pPr>
      <w:r>
        <w:rPr>
          <w:rFonts w:ascii="Arial" w:hAnsi="Arial"/>
          <w:sz w:val="24"/>
          <w:szCs w:val="24"/>
        </w:rPr>
        <w:t xml:space="preserve">I – Muito baixo: compromete minimamente o atingimento do objetivo; para fins práticos, não altera o alcance do objetivo/resultado; </w:t>
      </w:r>
    </w:p>
    <w:p>
      <w:pPr>
        <w:pStyle w:val="Corpodotexto"/>
        <w:spacing w:lineRule="auto" w:line="360"/>
        <w:jc w:val="both"/>
        <w:rPr>
          <w:rFonts w:ascii="Arial" w:hAnsi="Arial"/>
          <w:sz w:val="24"/>
          <w:szCs w:val="24"/>
        </w:rPr>
      </w:pPr>
      <w:r>
        <w:rPr>
          <w:rFonts w:ascii="Arial" w:hAnsi="Arial"/>
          <w:sz w:val="24"/>
          <w:szCs w:val="24"/>
        </w:rPr>
        <w:t xml:space="preserve">II – Baixo: compromete em alguma medida o alcance do objetivo, mas não impede o alcance da maior parte do objetivo/resultado; </w:t>
      </w:r>
    </w:p>
    <w:p>
      <w:pPr>
        <w:pStyle w:val="Corpodotexto"/>
        <w:spacing w:lineRule="auto" w:line="360"/>
        <w:jc w:val="both"/>
        <w:rPr>
          <w:rFonts w:ascii="Arial" w:hAnsi="Arial"/>
          <w:sz w:val="24"/>
          <w:szCs w:val="24"/>
        </w:rPr>
      </w:pPr>
      <w:r>
        <w:rPr>
          <w:rFonts w:ascii="Arial" w:hAnsi="Arial"/>
          <w:sz w:val="24"/>
          <w:szCs w:val="24"/>
        </w:rPr>
        <w:t xml:space="preserve">III – Médio: compromete razoavelmente o alcance do objetivo/resultado; </w:t>
      </w:r>
    </w:p>
    <w:p>
      <w:pPr>
        <w:pStyle w:val="Corpodotexto"/>
        <w:spacing w:lineRule="auto" w:line="360"/>
        <w:jc w:val="both"/>
        <w:rPr>
          <w:rFonts w:ascii="Arial" w:hAnsi="Arial"/>
          <w:sz w:val="24"/>
          <w:szCs w:val="24"/>
        </w:rPr>
      </w:pPr>
      <w:r>
        <w:rPr>
          <w:rFonts w:ascii="Arial" w:hAnsi="Arial"/>
          <w:sz w:val="24"/>
          <w:szCs w:val="24"/>
        </w:rPr>
        <w:t xml:space="preserve">IV – Alto: compromete a maior parte do atingimento do objetivo/resultado; </w:t>
      </w:r>
    </w:p>
    <w:p>
      <w:pPr>
        <w:pStyle w:val="Corpodotexto"/>
        <w:spacing w:lineRule="auto" w:line="360"/>
        <w:jc w:val="both"/>
        <w:rPr>
          <w:rFonts w:ascii="Arial" w:hAnsi="Arial"/>
          <w:sz w:val="24"/>
          <w:szCs w:val="24"/>
        </w:rPr>
      </w:pPr>
      <w:r>
        <w:rPr>
          <w:rFonts w:ascii="Arial" w:hAnsi="Arial"/>
          <w:sz w:val="24"/>
          <w:szCs w:val="24"/>
        </w:rPr>
        <w:t>V – Muito alto: compromete totalmente ou quase totalmente o atingimento do objetivo/resultado.</w:t>
      </w:r>
    </w:p>
    <w:p>
      <w:pPr>
        <w:pStyle w:val="Ttulododocumento"/>
        <w:numPr>
          <w:ilvl w:val="0"/>
          <w:numId w:val="0"/>
        </w:numPr>
        <w:tabs>
          <w:tab w:val="clear" w:pos="720"/>
          <w:tab w:val="left" w:pos="1134" w:leader="none"/>
        </w:tabs>
        <w:spacing w:lineRule="auto" w:line="360" w:before="0" w:after="0"/>
        <w:ind w:left="360" w:hanging="0"/>
        <w:jc w:val="both"/>
        <w:outlineLvl w:val="0"/>
        <w:rPr>
          <w:rFonts w:ascii="Arial" w:hAnsi="Arial"/>
          <w:b/>
          <w:b/>
          <w:bCs/>
          <w:sz w:val="24"/>
          <w:szCs w:val="24"/>
        </w:rPr>
      </w:pPr>
      <w:bookmarkStart w:id="10" w:name="__RefHeading___Toc3769_102926007"/>
      <w:bookmarkEnd w:id="10"/>
      <w:r>
        <w:rPr>
          <w:rFonts w:ascii="Arial" w:hAnsi="Arial"/>
          <w:b/>
          <w:bCs/>
          <w:sz w:val="24"/>
          <w:szCs w:val="24"/>
        </w:rPr>
        <w:t xml:space="preserve">17. </w:t>
      </w:r>
      <w:bookmarkStart w:id="11" w:name="_Toc156395568"/>
      <w:r>
        <w:rPr>
          <w:rFonts w:ascii="Arial" w:hAnsi="Arial"/>
          <w:b/>
          <w:bCs/>
          <w:sz w:val="24"/>
          <w:szCs w:val="24"/>
        </w:rPr>
        <w:t>POSICIONAMENTO CONCLUSIVO QUANTO A VIABILIDADE DA CONTRATAÇÃO</w:t>
      </w:r>
      <w:bookmarkEnd w:id="11"/>
    </w:p>
    <w:p>
      <w:pPr>
        <w:pStyle w:val="Corpodotexto"/>
        <w:numPr>
          <w:ilvl w:val="0"/>
          <w:numId w:val="0"/>
        </w:numPr>
        <w:tabs>
          <w:tab w:val="clear" w:pos="720"/>
          <w:tab w:val="left" w:pos="1134" w:leader="none"/>
        </w:tabs>
        <w:spacing w:lineRule="auto" w:line="360" w:before="0" w:after="0"/>
        <w:ind w:left="360" w:hanging="0"/>
        <w:jc w:val="both"/>
        <w:outlineLvl w:val="0"/>
        <w:rPr>
          <w:rFonts w:ascii="Arial" w:hAnsi="Arial"/>
          <w:b/>
          <w:b/>
          <w:bCs/>
          <w:sz w:val="24"/>
          <w:szCs w:val="24"/>
        </w:rPr>
      </w:pPr>
      <w:r>
        <w:rPr>
          <w:rFonts w:ascii="Arial" w:hAnsi="Arial"/>
          <w:b/>
          <w:bCs/>
          <w:sz w:val="24"/>
          <w:szCs w:val="24"/>
        </w:rPr>
      </w:r>
    </w:p>
    <w:p>
      <w:pPr>
        <w:pStyle w:val="Corpodotexto"/>
        <w:spacing w:lineRule="auto" w:line="240" w:before="0" w:after="283"/>
        <w:jc w:val="both"/>
        <w:rPr/>
      </w:pPr>
      <w:r>
        <w:rPr>
          <w:rFonts w:eastAsia="Times New Roman" w:cs="Arial" w:ascii="Arial" w:hAnsi="Arial"/>
          <w:color w:val="auto"/>
          <w:kern w:val="0"/>
          <w:sz w:val="24"/>
          <w:szCs w:val="24"/>
          <w:lang w:val="pt-BR" w:eastAsia="zh-CN" w:bidi="ar-SA"/>
        </w:rPr>
        <w:t xml:space="preserve">A contratação destina-se à </w:t>
      </w:r>
      <w:r>
        <w:rPr>
          <w:rStyle w:val="Nfaseforte"/>
          <w:rFonts w:eastAsia="Times New Roman" w:cs="Arial" w:ascii="Arial" w:hAnsi="Arial"/>
          <w:color w:val="auto"/>
          <w:kern w:val="0"/>
          <w:sz w:val="24"/>
          <w:szCs w:val="24"/>
          <w:lang w:val="pt-BR" w:eastAsia="zh-CN" w:bidi="ar-SA"/>
        </w:rPr>
        <w:t>execução da obra de CONSTRUÇÃO DA ESCOLA 13 SALAS – PADRÃO FNDE</w:t>
      </w:r>
      <w:r>
        <w:rPr>
          <w:rFonts w:eastAsia="Times New Roman" w:cs="Arial" w:ascii="Arial" w:hAnsi="Arial"/>
          <w:color w:val="auto"/>
          <w:kern w:val="0"/>
          <w:sz w:val="24"/>
          <w:szCs w:val="24"/>
          <w:lang w:val="pt-BR" w:eastAsia="zh-CN" w:bidi="ar-SA"/>
        </w:rPr>
        <w:t xml:space="preserve">, localizada na </w:t>
      </w:r>
      <w:r>
        <w:rPr>
          <w:rStyle w:val="Nfaseforte"/>
          <w:rFonts w:eastAsia="Times New Roman" w:cs="Arial" w:ascii="Arial" w:hAnsi="Arial"/>
          <w:color w:val="auto"/>
          <w:kern w:val="0"/>
          <w:sz w:val="24"/>
          <w:szCs w:val="24"/>
          <w:lang w:val="pt-BR" w:eastAsia="zh-CN" w:bidi="ar-SA"/>
        </w:rPr>
        <w:t>Rua Rio Cuiabá, Residencial Dom Osório Stoffel</w:t>
      </w:r>
      <w:r>
        <w:rPr>
          <w:rFonts w:eastAsia="Times New Roman" w:cs="Arial" w:ascii="Arial" w:hAnsi="Arial"/>
          <w:color w:val="auto"/>
          <w:kern w:val="0"/>
          <w:sz w:val="24"/>
          <w:szCs w:val="24"/>
          <w:lang w:val="pt-BR" w:eastAsia="zh-CN" w:bidi="ar-SA"/>
        </w:rPr>
        <w:t xml:space="preserve">, no Município de </w:t>
      </w:r>
      <w:r>
        <w:rPr>
          <w:rStyle w:val="Nfaseforte"/>
          <w:rFonts w:eastAsia="Times New Roman" w:cs="Arial" w:ascii="Arial" w:hAnsi="Arial"/>
          <w:color w:val="auto"/>
          <w:kern w:val="0"/>
          <w:sz w:val="24"/>
          <w:szCs w:val="24"/>
          <w:lang w:val="pt-BR" w:eastAsia="zh-CN" w:bidi="ar-SA"/>
        </w:rPr>
        <w:t>Rondonópolis – MT</w:t>
      </w:r>
      <w:r>
        <w:rPr>
          <w:rFonts w:eastAsia="Times New Roman" w:cs="Arial" w:ascii="Arial" w:hAnsi="Arial"/>
          <w:color w:val="auto"/>
          <w:kern w:val="0"/>
          <w:sz w:val="24"/>
          <w:szCs w:val="24"/>
          <w:lang w:val="pt-BR" w:eastAsia="zh-CN" w:bidi="ar-SA"/>
        </w:rPr>
        <w:t xml:space="preserve">, com elementos que serão definidos em </w:t>
      </w:r>
      <w:r>
        <w:rPr>
          <w:rStyle w:val="Nfaseforte"/>
          <w:rFonts w:eastAsia="Times New Roman" w:cs="Arial" w:ascii="Arial" w:hAnsi="Arial"/>
          <w:color w:val="auto"/>
          <w:kern w:val="0"/>
          <w:sz w:val="24"/>
          <w:szCs w:val="24"/>
          <w:lang w:val="pt-BR" w:eastAsia="zh-CN" w:bidi="ar-SA"/>
        </w:rPr>
        <w:t>projeto básico e projeto executivo específicos</w:t>
      </w:r>
      <w:r>
        <w:rPr>
          <w:rFonts w:eastAsia="Times New Roman" w:cs="Arial" w:ascii="Arial" w:hAnsi="Arial"/>
          <w:color w:val="auto"/>
          <w:kern w:val="0"/>
          <w:sz w:val="24"/>
          <w:szCs w:val="24"/>
          <w:lang w:val="pt-BR" w:eastAsia="zh-CN" w:bidi="ar-SA"/>
        </w:rPr>
        <w:t>, nos quais constarão as etapas necessárias para o adequado desenvolvimento do empreendimento.</w:t>
      </w:r>
    </w:p>
    <w:p>
      <w:pPr>
        <w:pStyle w:val="Corpodotexto"/>
        <w:spacing w:lineRule="auto" w:line="240" w:before="0" w:after="283"/>
        <w:jc w:val="both"/>
        <w:rPr/>
      </w:pPr>
      <w:r>
        <w:rPr>
          <w:rFonts w:eastAsia="Times New Roman" w:cs="Arial" w:ascii="Arial" w:hAnsi="Arial"/>
          <w:color w:val="auto"/>
          <w:kern w:val="0"/>
          <w:sz w:val="24"/>
          <w:szCs w:val="24"/>
          <w:lang w:val="pt-BR" w:eastAsia="zh-CN" w:bidi="ar-SA"/>
        </w:rPr>
        <w:t xml:space="preserve">A execução deverá seguir todas as orientações constantes neste </w:t>
      </w:r>
      <w:r>
        <w:rPr>
          <w:rStyle w:val="Nfaseforte"/>
          <w:rFonts w:eastAsia="Times New Roman" w:cs="Arial" w:ascii="Arial" w:hAnsi="Arial"/>
          <w:color w:val="auto"/>
          <w:kern w:val="0"/>
          <w:sz w:val="24"/>
          <w:szCs w:val="24"/>
          <w:lang w:val="pt-BR" w:eastAsia="zh-CN" w:bidi="ar-SA"/>
        </w:rPr>
        <w:t>Estudo Técnico Preliminar</w:t>
      </w:r>
      <w:r>
        <w:rPr>
          <w:rFonts w:eastAsia="Times New Roman" w:cs="Arial" w:ascii="Arial" w:hAnsi="Arial"/>
          <w:color w:val="auto"/>
          <w:kern w:val="0"/>
          <w:sz w:val="24"/>
          <w:szCs w:val="24"/>
          <w:lang w:val="pt-BR" w:eastAsia="zh-CN" w:bidi="ar-SA"/>
        </w:rPr>
        <w:t>, bem como os projetos, memoriais descritivos, projeto básico e executivo, respectivas planilhas orçamentárias e, por fim, as orientações repassadas pela fiscalização da Administração.</w:t>
      </w:r>
    </w:p>
    <w:p>
      <w:pPr>
        <w:pStyle w:val="Corpodotexto"/>
        <w:spacing w:lineRule="auto" w:line="240" w:before="0" w:after="283"/>
        <w:jc w:val="both"/>
        <w:rPr>
          <w:rFonts w:ascii="Arial" w:hAnsi="Arial" w:eastAsia="Times New Roman" w:cs="Arial"/>
          <w:color w:val="auto"/>
          <w:kern w:val="0"/>
          <w:sz w:val="24"/>
          <w:szCs w:val="24"/>
          <w:lang w:val="pt-BR" w:eastAsia="zh-CN" w:bidi="ar-SA"/>
        </w:rPr>
      </w:pPr>
      <w:r>
        <w:rPr>
          <w:rFonts w:eastAsia="Times New Roman" w:cs="Arial" w:ascii="Arial" w:hAnsi="Arial"/>
          <w:color w:val="auto"/>
          <w:kern w:val="0"/>
          <w:sz w:val="24"/>
          <w:szCs w:val="24"/>
          <w:lang w:val="pt-BR" w:eastAsia="zh-CN" w:bidi="ar-SA"/>
        </w:rPr>
        <w:t>Estabelecem-se, por meio deste instrumento, as cláusulas e condições para a execução dos serviços, de modo a possibilitar à contratada o planejamento adequado das atividades, em conformidade com a logística e a infraestrutura existentes no mercado.</w:t>
      </w:r>
    </w:p>
    <w:p>
      <w:pPr>
        <w:pStyle w:val="Corpodotexto"/>
        <w:spacing w:lineRule="auto" w:line="240" w:before="0" w:after="283"/>
        <w:jc w:val="both"/>
        <w:rPr>
          <w:rFonts w:ascii="Arial" w:hAnsi="Arial" w:eastAsia="Times New Roman" w:cs="Arial"/>
          <w:color w:val="auto"/>
          <w:kern w:val="0"/>
          <w:sz w:val="24"/>
          <w:szCs w:val="24"/>
          <w:lang w:val="pt-BR" w:eastAsia="zh-CN" w:bidi="ar-SA"/>
        </w:rPr>
      </w:pPr>
      <w:r>
        <w:rPr>
          <w:rFonts w:eastAsia="Times New Roman" w:cs="Arial" w:ascii="Arial" w:hAnsi="Arial"/>
          <w:color w:val="auto"/>
          <w:kern w:val="0"/>
          <w:sz w:val="24"/>
          <w:szCs w:val="24"/>
          <w:lang w:val="pt-BR" w:eastAsia="zh-CN" w:bidi="ar-SA"/>
        </w:rPr>
        <w:t>As intervenções deverão observar rigorosamente os padrões de qualidade exigidos para a construção de unidade escolar, adotando as melhores práticas executivas, com soluções técnicas que apresentem vantagens à Administração Pública, conforme caracterização detalhada nos projetos e documentos técnicos integrantes do Projeto Básico e Executivo.</w:t>
      </w:r>
    </w:p>
    <w:p>
      <w:pPr>
        <w:pStyle w:val="Corpodotexto"/>
        <w:spacing w:lineRule="auto" w:line="240" w:before="0" w:after="283"/>
        <w:jc w:val="both"/>
        <w:rPr/>
      </w:pPr>
      <w:r>
        <w:rPr>
          <w:rFonts w:eastAsia="Times New Roman" w:cs="Arial" w:ascii="Arial" w:hAnsi="Arial"/>
          <w:color w:val="auto"/>
          <w:kern w:val="0"/>
          <w:sz w:val="24"/>
          <w:szCs w:val="24"/>
          <w:lang w:val="pt-BR" w:eastAsia="zh-CN" w:bidi="ar-SA"/>
        </w:rPr>
        <w:t xml:space="preserve">A Administração não dispõe, em seu quadro de servidores, de profissionais habilitados em quantitativo suficiente para a execução direta da obra em questão, tornando-se, portanto, </w:t>
      </w:r>
      <w:r>
        <w:rPr>
          <w:rStyle w:val="Nfaseforte"/>
          <w:rFonts w:eastAsia="Times New Roman" w:cs="Arial" w:ascii="Arial" w:hAnsi="Arial"/>
          <w:color w:val="auto"/>
          <w:kern w:val="0"/>
          <w:sz w:val="24"/>
          <w:szCs w:val="24"/>
          <w:lang w:val="pt-BR" w:eastAsia="zh-CN" w:bidi="ar-SA"/>
        </w:rPr>
        <w:t>imprescindível a contratação de empresa especializada para a execução da CONSTRUÇÃO DA ESCOLA 13 SALAS – PADRÃO FNDE</w:t>
      </w:r>
      <w:r>
        <w:rPr>
          <w:rFonts w:eastAsia="Times New Roman" w:cs="Arial" w:ascii="Arial" w:hAnsi="Arial"/>
          <w:color w:val="auto"/>
          <w:kern w:val="0"/>
          <w:sz w:val="24"/>
          <w:szCs w:val="24"/>
          <w:lang w:val="pt-BR" w:eastAsia="zh-CN" w:bidi="ar-SA"/>
        </w:rPr>
        <w:t xml:space="preserve">, localizada na </w:t>
      </w:r>
      <w:r>
        <w:rPr>
          <w:rStyle w:val="Nfaseforte"/>
          <w:rFonts w:eastAsia="Times New Roman" w:cs="Arial" w:ascii="Arial" w:hAnsi="Arial"/>
          <w:color w:val="auto"/>
          <w:kern w:val="0"/>
          <w:sz w:val="24"/>
          <w:szCs w:val="24"/>
          <w:lang w:val="pt-BR" w:eastAsia="zh-CN" w:bidi="ar-SA"/>
        </w:rPr>
        <w:t>Rua Rio Cuiabá, Residencial Dom Osório Stoffel</w:t>
      </w:r>
      <w:r>
        <w:rPr>
          <w:rFonts w:eastAsia="Times New Roman" w:cs="Arial" w:ascii="Arial" w:hAnsi="Arial"/>
          <w:color w:val="auto"/>
          <w:kern w:val="0"/>
          <w:sz w:val="24"/>
          <w:szCs w:val="24"/>
          <w:lang w:val="pt-BR" w:eastAsia="zh-CN" w:bidi="ar-SA"/>
        </w:rPr>
        <w:t xml:space="preserve">, no Município de </w:t>
      </w:r>
      <w:r>
        <w:rPr>
          <w:rStyle w:val="Nfaseforte"/>
          <w:rFonts w:eastAsia="Times New Roman" w:cs="Arial" w:ascii="Arial" w:hAnsi="Arial"/>
          <w:color w:val="auto"/>
          <w:kern w:val="0"/>
          <w:sz w:val="24"/>
          <w:szCs w:val="24"/>
          <w:lang w:val="pt-BR" w:eastAsia="zh-CN" w:bidi="ar-SA"/>
        </w:rPr>
        <w:t>Rondonópolis – MT</w:t>
      </w:r>
      <w:r>
        <w:rPr>
          <w:rFonts w:eastAsia="Times New Roman" w:cs="Arial" w:ascii="Arial" w:hAnsi="Arial"/>
          <w:color w:val="auto"/>
          <w:kern w:val="0"/>
          <w:sz w:val="24"/>
          <w:szCs w:val="24"/>
          <w:lang w:val="pt-BR" w:eastAsia="zh-CN" w:bidi="ar-SA"/>
        </w:rPr>
        <w:t>.</w:t>
      </w:r>
    </w:p>
    <w:p>
      <w:pPr>
        <w:pStyle w:val="Corpodotexto"/>
        <w:spacing w:lineRule="auto" w:line="240" w:before="0" w:after="283"/>
        <w:jc w:val="both"/>
        <w:rPr/>
      </w:pPr>
      <w:r>
        <w:rPr>
          <w:rFonts w:eastAsia="Times New Roman" w:cs="Arial" w:ascii="Arial" w:hAnsi="Arial"/>
          <w:color w:val="auto"/>
          <w:kern w:val="0"/>
          <w:sz w:val="24"/>
          <w:szCs w:val="24"/>
          <w:lang w:val="pt-BR" w:eastAsia="zh-CN" w:bidi="ar-SA"/>
        </w:rPr>
        <w:t xml:space="preserve">Declara-se a </w:t>
      </w:r>
      <w:r>
        <w:rPr>
          <w:rStyle w:val="Nfaseforte"/>
          <w:rFonts w:eastAsia="Times New Roman" w:cs="Arial" w:ascii="Arial" w:hAnsi="Arial"/>
          <w:color w:val="auto"/>
          <w:kern w:val="0"/>
          <w:sz w:val="24"/>
          <w:szCs w:val="24"/>
          <w:lang w:val="pt-BR" w:eastAsia="zh-CN" w:bidi="ar-SA"/>
        </w:rPr>
        <w:t>necessidade e a viabilidade da contratação</w:t>
      </w:r>
      <w:r>
        <w:rPr>
          <w:rFonts w:eastAsia="Times New Roman" w:cs="Arial" w:ascii="Arial" w:hAnsi="Arial"/>
          <w:color w:val="auto"/>
          <w:kern w:val="0"/>
          <w:sz w:val="24"/>
          <w:szCs w:val="24"/>
          <w:lang w:val="pt-BR" w:eastAsia="zh-CN" w:bidi="ar-SA"/>
        </w:rPr>
        <w:t xml:space="preserve"> dos serviços indicados neste Estudo Técnico Preliminar.</w:t>
      </w:r>
    </w:p>
    <w:p>
      <w:pPr>
        <w:pStyle w:val="Normal"/>
        <w:suppressAutoHyphens w:val="false"/>
        <w:spacing w:lineRule="auto" w:line="360"/>
        <w:ind w:firstLine="709"/>
        <w:jc w:val="right"/>
        <w:rPr/>
      </w:pPr>
      <w:r>
        <w:rPr>
          <w:rFonts w:cs="Arial" w:ascii="Arial" w:hAnsi="Arial"/>
          <w:szCs w:val="24"/>
        </w:rPr>
        <w:t xml:space="preserve">Rondonópolis-MT, </w:t>
      </w:r>
      <w:r>
        <w:rPr>
          <w:rFonts w:cs="Arial" w:ascii="Arial" w:hAnsi="Arial"/>
          <w:szCs w:val="24"/>
        </w:rPr>
        <w:fldChar w:fldCharType="begin"/>
      </w:r>
      <w:r>
        <w:rPr>
          <w:szCs w:val="24"/>
          <w:rFonts w:cs="Arial" w:ascii="Arial" w:hAnsi="Arial"/>
        </w:rPr>
        <w:instrText> REF DATA \h </w:instrText>
      </w:r>
      <w:r>
        <w:rPr>
          <w:szCs w:val="24"/>
          <w:rFonts w:cs="Arial" w:ascii="Arial" w:hAnsi="Arial"/>
        </w:rPr>
        <w:fldChar w:fldCharType="separate"/>
      </w:r>
      <w:r>
        <w:rPr>
          <w:szCs w:val="24"/>
          <w:rFonts w:cs="Arial" w:ascii="Arial" w:hAnsi="Arial"/>
        </w:rPr>
        <w:t xml:space="preserve"> 30 de janeiro de 2026. </w:t>
      </w:r>
      <w:r>
        <w:rPr>
          <w:szCs w:val="24"/>
          <w:rFonts w:cs="Arial" w:ascii="Arial" w:hAnsi="Arial"/>
        </w:rPr>
        <w:fldChar w:fldCharType="end"/>
      </w:r>
    </w:p>
    <w:p>
      <w:pPr>
        <w:pStyle w:val="Normal"/>
        <w:tabs>
          <w:tab w:val="clear" w:pos="720"/>
          <w:tab w:val="left" w:pos="7485" w:leader="none"/>
        </w:tabs>
        <w:ind w:left="0" w:right="0" w:hanging="0"/>
        <w:jc w:val="center"/>
        <w:rPr>
          <w:sz w:val="20"/>
          <w:szCs w:val="20"/>
        </w:rPr>
      </w:pPr>
      <w:r>
        <w:rPr>
          <w:sz w:val="20"/>
          <w:szCs w:val="20"/>
        </w:rPr>
      </w:r>
    </w:p>
    <w:p>
      <w:pPr>
        <w:pStyle w:val="Normal"/>
        <w:jc w:val="center"/>
        <w:rPr>
          <w:sz w:val="20"/>
          <w:szCs w:val="20"/>
        </w:rPr>
      </w:pPr>
      <w:r>
        <w:rPr>
          <w:sz w:val="20"/>
          <w:szCs w:val="20"/>
        </w:rPr>
      </w:r>
    </w:p>
    <w:p>
      <w:pPr>
        <w:pStyle w:val="PargrafodaLista"/>
        <w:tabs>
          <w:tab w:val="clear" w:pos="720"/>
          <w:tab w:val="left" w:pos="7485" w:leader="none"/>
        </w:tabs>
        <w:ind w:left="0" w:right="0" w:hanging="0"/>
        <w:jc w:val="center"/>
        <w:rPr>
          <w:rFonts w:ascii="Arial" w:hAnsi="Arial" w:cs="Arial"/>
          <w:color w:val="000000"/>
          <w:sz w:val="20"/>
          <w:szCs w:val="20"/>
        </w:rPr>
      </w:pPr>
      <w:r>
        <w:rPr>
          <w:rFonts w:cs="Arial" w:ascii="Arial" w:hAnsi="Arial"/>
          <w:color w:val="000000"/>
          <w:sz w:val="20"/>
          <w:szCs w:val="20"/>
        </w:rPr>
      </w:r>
    </w:p>
    <w:p>
      <w:pPr>
        <w:pStyle w:val="PargrafodaLista"/>
        <w:tabs>
          <w:tab w:val="clear" w:pos="720"/>
          <w:tab w:val="left" w:pos="7485" w:leader="none"/>
        </w:tabs>
        <w:ind w:left="0" w:right="0" w:hanging="0"/>
        <w:jc w:val="center"/>
        <w:rPr>
          <w:rFonts w:ascii="Arial" w:hAnsi="Arial" w:cs="Arial"/>
          <w:color w:val="000000"/>
          <w:sz w:val="20"/>
          <w:szCs w:val="20"/>
        </w:rPr>
      </w:pPr>
      <w:r>
        <w:rPr>
          <w:rFonts w:cs="Arial" w:ascii="Arial" w:hAnsi="Arial"/>
          <w:color w:val="000000"/>
          <w:sz w:val="20"/>
          <w:szCs w:val="20"/>
        </w:rPr>
      </w:r>
    </w:p>
    <w:p>
      <w:pPr>
        <w:pStyle w:val="PargrafodaLista"/>
        <w:tabs>
          <w:tab w:val="clear" w:pos="720"/>
          <w:tab w:val="left" w:pos="7485" w:leader="none"/>
        </w:tabs>
        <w:ind w:left="0" w:right="0" w:hanging="0"/>
        <w:jc w:val="center"/>
        <w:rPr>
          <w:rFonts w:ascii="Arial" w:hAnsi="Arial" w:cs="Arial"/>
          <w:color w:val="000000"/>
          <w:sz w:val="20"/>
          <w:szCs w:val="20"/>
        </w:rPr>
      </w:pPr>
      <w:r>
        <w:rPr>
          <w:rFonts w:cs="Arial" w:ascii="Arial" w:hAnsi="Arial"/>
          <w:color w:val="000000"/>
          <w:sz w:val="20"/>
          <w:szCs w:val="20"/>
        </w:rPr>
      </w:r>
    </w:p>
    <w:p>
      <w:pPr>
        <w:pStyle w:val="Contedodoquadro"/>
        <w:overflowPunct w:val="true"/>
        <w:bidi w:val="0"/>
        <w:spacing w:lineRule="auto" w:line="240"/>
        <w:jc w:val="center"/>
        <w:rPr>
          <w:rFonts w:ascii="Arial" w:hAnsi="Arial"/>
          <w:i w:val="false"/>
          <w:i w:val="false"/>
          <w:iCs w:val="false"/>
          <w:sz w:val="24"/>
          <w:szCs w:val="24"/>
        </w:rPr>
      </w:pPr>
      <w:r>
        <w:rPr>
          <w:rFonts w:eastAsia="NSimSun" w:cs="Arial" w:ascii="Arial" w:hAnsi="Arial"/>
          <w:b/>
          <w:bCs/>
          <w:i w:val="false"/>
          <w:iCs w:val="false"/>
          <w:color w:val="000000"/>
          <w:kern w:val="2"/>
          <w:sz w:val="24"/>
          <w:szCs w:val="24"/>
          <w:shd w:fill="FFFFFF" w:val="clear"/>
          <w:lang w:val="pt-BR" w:eastAsia="zh-CN" w:bidi="hi-IN"/>
        </w:rPr>
        <w:t>Giovanna Freire Anicésio</w:t>
      </w:r>
      <w:r>
        <w:rPr>
          <w:rFonts w:eastAsia="NSimSun" w:cs="Arial" w:ascii="Arial" w:hAnsi="Arial"/>
          <w:b w:val="false"/>
          <w:bCs w:val="false"/>
          <w:i w:val="false"/>
          <w:iCs w:val="false"/>
          <w:color w:val="000000"/>
          <w:kern w:val="2"/>
          <w:sz w:val="24"/>
          <w:szCs w:val="24"/>
          <w:shd w:fill="FFFFFF" w:val="clear"/>
          <w:lang w:val="pt-BR" w:eastAsia="zh-CN" w:bidi="hi-IN"/>
        </w:rPr>
        <w:t xml:space="preserve"> </w:t>
      </w:r>
    </w:p>
    <w:p>
      <w:pPr>
        <w:pStyle w:val="Contedodoquadro"/>
        <w:overflowPunct w:val="true"/>
        <w:bidi w:val="0"/>
        <w:spacing w:lineRule="auto" w:line="240"/>
        <w:jc w:val="center"/>
        <w:rPr>
          <w:rFonts w:ascii="Arial" w:hAnsi="Arial" w:eastAsia="NSimSun" w:cs="Arial"/>
          <w:b w:val="false"/>
          <w:b w:val="false"/>
          <w:bCs w:val="false"/>
          <w:i w:val="false"/>
          <w:i w:val="false"/>
          <w:iCs w:val="false"/>
          <w:color w:val="000000"/>
          <w:kern w:val="2"/>
          <w:sz w:val="24"/>
          <w:szCs w:val="24"/>
          <w:highlight w:val="white"/>
          <w:lang w:val="pt-BR" w:eastAsia="zh-CN" w:bidi="hi-IN"/>
        </w:rPr>
      </w:pPr>
      <w:r>
        <w:rPr>
          <w:rFonts w:eastAsia="NSimSun" w:cs="Arial" w:ascii="Arial" w:hAnsi="Arial"/>
          <w:b w:val="false"/>
          <w:bCs w:val="false"/>
          <w:i w:val="false"/>
          <w:iCs w:val="false"/>
          <w:color w:val="000000"/>
          <w:kern w:val="2"/>
          <w:sz w:val="24"/>
          <w:szCs w:val="24"/>
          <w:shd w:fill="FFFFFF" w:val="clear"/>
          <w:lang w:val="pt-BR" w:eastAsia="zh-CN" w:bidi="hi-IN"/>
        </w:rPr>
        <w:t xml:space="preserve">Assessora de Apoio a Manutenção </w:t>
      </w:r>
    </w:p>
    <w:p>
      <w:pPr>
        <w:pStyle w:val="Contedodoquadro"/>
        <w:overflowPunct w:val="true"/>
        <w:bidi w:val="0"/>
        <w:spacing w:lineRule="auto" w:line="240"/>
        <w:jc w:val="center"/>
        <w:rPr/>
      </w:pPr>
      <w:r>
        <w:rPr>
          <w:rStyle w:val="Fontepargpadro"/>
          <w:rFonts w:eastAsia="NSimSun" w:cs="Arial" w:ascii="Arial" w:hAnsi="Arial"/>
          <w:b/>
          <w:bCs/>
          <w:i w:val="false"/>
          <w:iCs w:val="false"/>
          <w:shadow/>
          <w:color w:val="000000"/>
          <w:kern w:val="2"/>
          <w:sz w:val="24"/>
          <w:szCs w:val="24"/>
          <w:shd w:fill="FFFFFF" w:val="clear"/>
          <w:lang w:val="pt-BR" w:eastAsia="zh-CN" w:bidi="hi-IN"/>
        </w:rPr>
        <w:t>Matrícula 1561787</w:t>
      </w:r>
    </w:p>
    <w:sectPr>
      <w:headerReference w:type="default" r:id="rId3"/>
      <w:footerReference w:type="default" r:id="rId4"/>
      <w:type w:val="nextPage"/>
      <w:pgSz w:w="11906" w:h="16838"/>
      <w:pgMar w:left="1418" w:right="1417" w:header="567" w:top="1880" w:footer="284" w:bottom="851" w:gutter="0"/>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roman"/>
    <w:pitch w:val="variable"/>
  </w:font>
  <w:font w:name="Univers Condensed">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Liberation Sans">
    <w:altName w:val="Arial"/>
    <w:charset w:val="00"/>
    <w:family w:val="roman"/>
    <w:pitch w:val="variable"/>
  </w:font>
  <w:font w:name="Segoe UI">
    <w:charset w:val="00"/>
    <w:family w:val="roman"/>
    <w:pitch w:val="variable"/>
  </w:font>
  <w:font w:name="OpenSymbol">
    <w:altName w:val="Arial Unicode MS"/>
    <w:charset w:val="00"/>
    <w:family w:val="roman"/>
    <w:pitch w:val="variable"/>
  </w:font>
  <w:font w:name="Tahoma">
    <w:charset w:val="00"/>
    <w:family w:val="roman"/>
    <w:pitch w:val="variable"/>
  </w:font>
  <w:font w:name="Book Antiqua">
    <w:charset w:val="00"/>
    <w:family w:val="roman"/>
    <w:pitch w:val="variable"/>
  </w:font>
  <w:font w:name="Consolas">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lang w:eastAsia="ja-JP"/>
      </w:rPr>
    </w:pPr>
    <w:r>
      <w:rPr>
        <w:lang w:eastAsia="ja-JP"/>
      </w:rPr>
      <mc:AlternateContent>
        <mc:Choice Requires="wps">
          <w:drawing>
            <wp:anchor behindDoc="1" distT="0" distB="0" distL="0" distR="0" simplePos="0" locked="0" layoutInCell="1" allowOverlap="1" relativeHeight="23" wp14:anchorId="436B9C0E">
              <wp:simplePos x="0" y="0"/>
              <wp:positionH relativeFrom="column">
                <wp:posOffset>5080</wp:posOffset>
              </wp:positionH>
              <wp:positionV relativeFrom="paragraph">
                <wp:posOffset>62230</wp:posOffset>
              </wp:positionV>
              <wp:extent cx="5719445" cy="24765"/>
              <wp:effectExtent l="1270" t="5715" r="635" b="5080"/>
              <wp:wrapNone/>
              <wp:docPr id="3" name="AutoForma 4"/>
              <a:graphic xmlns:a="http://schemas.openxmlformats.org/drawingml/2006/main">
                <a:graphicData uri="http://schemas.microsoft.com/office/word/2010/wordprocessingShape">
                  <wps:wsp>
                    <wps:cNvSpPr/>
                    <wps:spPr>
                      <a:xfrm>
                        <a:off x="0" y="0"/>
                        <a:ext cx="5718960" cy="24120"/>
                      </a:xfrm>
                      <a:custGeom>
                        <a:avLst/>
                        <a:gdLst/>
                        <a:ahLst/>
                        <a:rect l="l" t="t" r="r" b="b"/>
                        <a:pathLst>
                          <a:path w="21600" h="21600">
                            <a:moveTo>
                              <a:pt x="0" y="0"/>
                            </a:moveTo>
                            <a:lnTo>
                              <a:pt x="21600" y="21600"/>
                            </a:lnTo>
                          </a:path>
                        </a:pathLst>
                      </a:custGeom>
                      <a:noFill/>
                      <a:ln w="9360">
                        <a:solidFill>
                          <a:srgbClr val="000000"/>
                        </a:solidFill>
                        <a:miter/>
                      </a:ln>
                    </wps:spPr>
                    <wps:style>
                      <a:lnRef idx="0"/>
                      <a:fillRef idx="0"/>
                      <a:effectRef idx="0"/>
                      <a:fontRef idx="minor"/>
                    </wps:style>
                    <wps:bodyPr/>
                  </wps:wsp>
                </a:graphicData>
              </a:graphic>
            </wp:anchor>
          </w:drawing>
        </mc:Choice>
        <mc:Fallback>
          <w:pict/>
        </mc:Fallback>
      </mc:AlternateContent>
    </w:r>
  </w:p>
  <w:p>
    <w:pPr>
      <w:pStyle w:val="Rodap"/>
      <w:jc w:val="center"/>
      <w:rPr/>
    </w:pPr>
    <w:r>
      <w:rPr>
        <w:b/>
        <w:sz w:val="18"/>
        <w:szCs w:val="18"/>
      </w:rPr>
      <w:t>Rua Barão do Rio Branco, 1º Andar, nº 2.916 – Bairro Jardim Santa Marta – CEP 78710-402 – Rondonópolis/MT | (66) 3410-0227</w:t>
    </w:r>
  </w:p>
  <w:p>
    <w:pPr>
      <w:pStyle w:val="Normal"/>
      <w:spacing w:before="0" w:after="0"/>
      <w:contextualSpacing/>
      <w:jc w:val="center"/>
      <w:rPr/>
    </w:pPr>
    <w:r>
      <w:rPr>
        <w:sz w:val="14"/>
        <w:szCs w:val="14"/>
      </w:rPr>
      <w:t xml:space="preserve">Página </w:t>
    </w:r>
    <w:r>
      <w:rPr>
        <w:bCs/>
        <w:sz w:val="14"/>
        <w:szCs w:val="14"/>
      </w:rPr>
      <w:fldChar w:fldCharType="begin"/>
    </w:r>
    <w:r>
      <w:rPr>
        <w:sz w:val="14"/>
        <w:szCs w:val="14"/>
        <w:bCs/>
      </w:rPr>
      <w:instrText> PAGE </w:instrText>
    </w:r>
    <w:r>
      <w:rPr>
        <w:sz w:val="14"/>
        <w:szCs w:val="14"/>
        <w:bCs/>
      </w:rPr>
      <w:fldChar w:fldCharType="separate"/>
    </w:r>
    <w:r>
      <w:rPr>
        <w:sz w:val="14"/>
        <w:szCs w:val="14"/>
        <w:bCs/>
      </w:rPr>
      <w:t>22</w:t>
    </w:r>
    <w:r>
      <w:rPr>
        <w:sz w:val="14"/>
        <w:szCs w:val="14"/>
        <w:bCs/>
      </w:rPr>
      <w:fldChar w:fldCharType="end"/>
    </w:r>
    <w:r>
      <w:rPr>
        <w:sz w:val="14"/>
        <w:szCs w:val="14"/>
      </w:rPr>
      <w:t xml:space="preserve"> de </w:t>
    </w:r>
    <w:r>
      <w:rPr>
        <w:bCs/>
        <w:sz w:val="14"/>
        <w:szCs w:val="14"/>
      </w:rPr>
      <w:fldChar w:fldCharType="begin"/>
    </w:r>
    <w:r>
      <w:rPr>
        <w:sz w:val="14"/>
        <w:szCs w:val="14"/>
        <w:bCs/>
      </w:rPr>
      <w:instrText> NUMPAGES </w:instrText>
    </w:r>
    <w:r>
      <w:rPr>
        <w:sz w:val="14"/>
        <w:szCs w:val="14"/>
        <w:bCs/>
      </w:rPr>
      <w:fldChar w:fldCharType="separate"/>
    </w:r>
    <w:r>
      <w:rPr>
        <w:sz w:val="14"/>
        <w:szCs w:val="14"/>
        <w:bCs/>
      </w:rPr>
      <w:t>22</w:t>
    </w:r>
    <w:r>
      <w:rPr>
        <w:sz w:val="14"/>
        <w:szCs w:val="14"/>
        <w:bCs/>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pBdr>
        <w:bottom w:val="single" w:sz="12" w:space="1" w:color="000000"/>
      </w:pBdr>
      <w:rPr/>
    </w:pPr>
    <w:r>
      <w:rPr/>
      <w:drawing>
        <wp:anchor behindDoc="1" distT="0" distB="0" distL="0" distR="0" simplePos="0" locked="0" layoutInCell="1" allowOverlap="1" relativeHeight="45">
          <wp:simplePos x="0" y="0"/>
          <wp:positionH relativeFrom="column">
            <wp:posOffset>-29210</wp:posOffset>
          </wp:positionH>
          <wp:positionV relativeFrom="paragraph">
            <wp:posOffset>-104140</wp:posOffset>
          </wp:positionV>
          <wp:extent cx="5795010" cy="791210"/>
          <wp:effectExtent l="0" t="0" r="0" b="0"/>
          <wp:wrapSquare wrapText="largest"/>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5795010" cy="791210"/>
                  </a:xfrm>
                  <a:prstGeom prst="rect">
                    <a:avLst/>
                  </a:prstGeom>
                </pic:spPr>
              </pic:pic>
            </a:graphicData>
          </a:graphic>
        </wp:anchor>
      </w:drawing>
    </w:r>
  </w:p>
  <w:p>
    <w:pPr>
      <w:pStyle w:val="Cabealho"/>
      <w:pBdr>
        <w:bottom w:val="single" w:sz="12" w:space="1" w:color="000000"/>
      </w:pBdr>
      <w:rPr/>
    </w:pPr>
    <w:r>
      <w:rPr/>
    </w:r>
  </w:p>
  <w:p>
    <w:pPr>
      <w:pStyle w:val="Cabealho"/>
      <w:pBdr>
        <w:bottom w:val="single" w:sz="12" w:space="1" w:color="000000"/>
      </w:pBdr>
      <w:rPr/>
    </w:pPr>
    <w:r>
      <w:rPr/>
    </w:r>
  </w:p>
  <w:p>
    <w:pPr>
      <w:pStyle w:val="Cabealho"/>
      <w:pBdr>
        <w:bottom w:val="single" w:sz="12" w:space="1" w:color="000000"/>
      </w:pBdr>
      <w:rPr/>
    </w:pPr>
    <w:r>
      <w:rPr/>
    </w:r>
  </w:p>
  <w:p>
    <w:pPr>
      <w:pStyle w:val="Cabealho"/>
      <w:pBdr>
        <w:bottom w:val="single" w:sz="12" w:space="1" w:color="000000"/>
      </w:pBdr>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rPr>
    </w:lvl>
    <w:lvl w:ilvl="1">
      <w:start w:val="1"/>
      <w:numFmt w:val="decimal"/>
      <w:lvlText w:val="%1.%2."/>
      <w:lvlJc w:val="left"/>
      <w:pPr>
        <w:ind w:left="567" w:hanging="207"/>
      </w:pPr>
    </w:lvl>
    <w:lvl w:ilvl="2">
      <w:start w:val="1"/>
      <w:numFmt w:val="lowerLetter"/>
      <w:lvlText w:val="%3)"/>
      <w:lvlJc w:val="left"/>
      <w:pPr>
        <w:ind w:left="567" w:firstLine="153"/>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bullet"/>
      <w:lvlText w:val=""/>
      <w:lvlJc w:val="left"/>
      <w:pPr>
        <w:ind w:left="1069" w:hanging="360"/>
      </w:pPr>
      <w:rPr>
        <w:rFonts w:ascii="Symbol" w:hAnsi="Symbol" w:cs="Symbol" w:hint="default"/>
        <w:rFonts w:cs="Symbol"/>
      </w:rPr>
    </w:lvl>
    <w:lvl w:ilvl="1">
      <w:start w:val="1"/>
      <w:numFmt w:val="bullet"/>
      <w:lvlText w:val="o"/>
      <w:lvlJc w:val="left"/>
      <w:pPr>
        <w:ind w:left="1789" w:hanging="360"/>
      </w:pPr>
      <w:rPr>
        <w:rFonts w:ascii="Courier New" w:hAnsi="Courier New" w:cs="Courier New" w:hint="default"/>
        <w:rFonts w:cs="Courier New"/>
      </w:rPr>
    </w:lvl>
    <w:lvl w:ilvl="2">
      <w:start w:val="1"/>
      <w:numFmt w:val="bullet"/>
      <w:lvlText w:val=""/>
      <w:lvlJc w:val="left"/>
      <w:pPr>
        <w:ind w:left="2509" w:hanging="360"/>
      </w:pPr>
      <w:rPr>
        <w:rFonts w:ascii="Wingdings" w:hAnsi="Wingdings" w:cs="Wingdings" w:hint="default"/>
        <w:rFonts w:cs="Wingdings"/>
      </w:rPr>
    </w:lvl>
    <w:lvl w:ilvl="3">
      <w:start w:val="1"/>
      <w:numFmt w:val="bullet"/>
      <w:lvlText w:val=""/>
      <w:lvlJc w:val="left"/>
      <w:pPr>
        <w:ind w:left="3229" w:hanging="360"/>
      </w:pPr>
      <w:rPr>
        <w:rFonts w:ascii="Symbol" w:hAnsi="Symbol" w:cs="Symbol" w:hint="default"/>
        <w:rFonts w:cs="Symbol"/>
      </w:rPr>
    </w:lvl>
    <w:lvl w:ilvl="4">
      <w:start w:val="1"/>
      <w:numFmt w:val="bullet"/>
      <w:lvlText w:val="o"/>
      <w:lvlJc w:val="left"/>
      <w:pPr>
        <w:ind w:left="3949" w:hanging="360"/>
      </w:pPr>
      <w:rPr>
        <w:rFonts w:ascii="Courier New" w:hAnsi="Courier New" w:cs="Courier New" w:hint="default"/>
        <w:rFonts w:cs="Courier New"/>
      </w:rPr>
    </w:lvl>
    <w:lvl w:ilvl="5">
      <w:start w:val="1"/>
      <w:numFmt w:val="bullet"/>
      <w:lvlText w:val=""/>
      <w:lvlJc w:val="left"/>
      <w:pPr>
        <w:ind w:left="4669" w:hanging="360"/>
      </w:pPr>
      <w:rPr>
        <w:rFonts w:ascii="Wingdings" w:hAnsi="Wingdings" w:cs="Wingdings" w:hint="default"/>
        <w:rFonts w:cs="Wingdings"/>
      </w:rPr>
    </w:lvl>
    <w:lvl w:ilvl="6">
      <w:start w:val="1"/>
      <w:numFmt w:val="bullet"/>
      <w:lvlText w:val=""/>
      <w:lvlJc w:val="left"/>
      <w:pPr>
        <w:ind w:left="5389" w:hanging="360"/>
      </w:pPr>
      <w:rPr>
        <w:rFonts w:ascii="Symbol" w:hAnsi="Symbol" w:cs="Symbol" w:hint="default"/>
        <w:rFonts w:cs="Symbol"/>
      </w:rPr>
    </w:lvl>
    <w:lvl w:ilvl="7">
      <w:start w:val="1"/>
      <w:numFmt w:val="bullet"/>
      <w:lvlText w:val="o"/>
      <w:lvlJc w:val="left"/>
      <w:pPr>
        <w:ind w:left="6109" w:hanging="360"/>
      </w:pPr>
      <w:rPr>
        <w:rFonts w:ascii="Courier New" w:hAnsi="Courier New" w:cs="Courier New" w:hint="default"/>
        <w:rFonts w:cs="Courier New"/>
      </w:rPr>
    </w:lvl>
    <w:lvl w:ilvl="8">
      <w:start w:val="1"/>
      <w:numFmt w:val="bullet"/>
      <w:lvlText w:val=""/>
      <w:lvlJc w:val="left"/>
      <w:pPr>
        <w:ind w:left="6829" w:hanging="360"/>
      </w:pPr>
      <w:rPr>
        <w:rFonts w:ascii="Wingdings" w:hAnsi="Wingdings" w:cs="Wingdings" w:hint="default"/>
        <w:rFonts w:cs="Wingdings"/>
      </w:rPr>
    </w:lvl>
  </w:abstractNum>
  <w:abstractNum w:abstractNumId="3">
    <w:lvl w:ilvl="0">
      <w:start w:val="1"/>
      <w:numFmt w:val="decimal"/>
      <w:lvlText w:val="%1."/>
      <w:lvlJc w:val="left"/>
      <w:pPr>
        <w:tabs>
          <w:tab w:val="num" w:pos="708"/>
        </w:tabs>
        <w:ind w:left="708"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compat>
    <w:doNotExpandShiftReturn/>
  </w:compat>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pt-BR" w:eastAsia="zh-CN" w:bidi="hi-IN"/>
      </w:rPr>
    </w:rPrDefault>
    <w:pPrDefault>
      <w:pPr/>
    </w:pPrDefault>
  </w:docDefaults>
  <w:latentStyles w:defLockedState="0" w:defUIPriority="0" w:defSemiHidden="0" w:defUnhideWhenUsed="0" w:defQFormat="0" w:count="371">
    <w:lsdException w:name="Normal" w:uiPriority="7" w:qFormat="1"/>
    <w:lsdException w:name="heading 1" w:uiPriority="7" w:qFormat="1"/>
    <w:lsdException w:name="heading 2" w:uiPriority="7" w:qFormat="1"/>
    <w:lsdException w:name="heading 3" w:uiPriority="7" w:qFormat="1"/>
    <w:lsdException w:name="heading 4" w:uiPriority="7" w:qFormat="1"/>
    <w:lsdException w:name="heading 5" w:uiPriority="7"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6" w:qFormat="1"/>
    <w:lsdException w:name="footer" w:uiPriority="6" w:qFormat="1"/>
    <w:lsdException w:name="caption" w:uiPriority="6" w:qFormat="1"/>
    <w:lsdException w:name="List" w:uiPriority="7" w:qFormat="1"/>
    <w:lsdException w:name="Title" w:qFormat="1"/>
    <w:lsdException w:name="Default Paragraph Font" w:uiPriority="1" w:semiHidden="1" w:unhideWhenUsed="1" w:qFormat="1"/>
    <w:lsdException w:name="Body Text" w:uiPriority="7" w:qFormat="1"/>
    <w:lsdException w:name="Body Text Indent" w:uiPriority="7" w:qFormat="1"/>
    <w:lsdException w:name="Subtitle" w:qFormat="1"/>
    <w:lsdException w:name="Hyperlink" w:uiPriority="99" w:qFormat="1"/>
    <w:lsdException w:name="Strong" w:uiPriority="6" w:qFormat="1"/>
    <w:lsdException w:name="Emphasis" w:uiPriority="6" w:qFormat="1"/>
    <w:lsdException w:name="HTML Top of Form" w:uiPriority="99" w:semiHidden="1" w:unhideWhenUsed="1"/>
    <w:lsdException w:name="HTML Bottom of Form" w:uiPriority="99" w:semiHidden="1" w:unhideWhenUsed="1"/>
    <w:lsdException w:name="Normal Table" w:uiPriority="99"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semiHidden="1" w:unhideWhenUsed="1"/>
    <w:lsdException w:name="No Spacing" w:uiPriority="99" w:semiHidden="1"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semiHidden="1" w:unhideWhenUsed="1"/>
    <w:lsdException w:name="List Paragraph" w:uiPriority="34" w:qFormat="1"/>
    <w:lsdException w:name="Quote" w:uiPriority="99" w:semiHidden="1" w:unhideWhenUsed="1"/>
    <w:lsdException w:name="Intense Quote" w:uiPriority="99" w:semiHidden="1"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7"/>
    <w:qFormat/>
    <w:rsid w:val="008835b0"/>
    <w:pPr>
      <w:widowControl/>
      <w:suppressAutoHyphens w:val="true"/>
      <w:bidi w:val="0"/>
      <w:spacing w:before="0" w:after="0"/>
      <w:jc w:val="left"/>
    </w:pPr>
    <w:rPr>
      <w:rFonts w:ascii="Verdana" w:hAnsi="Verdana" w:eastAsia="Times New Roman" w:cs="Verdana"/>
      <w:color w:val="auto"/>
      <w:kern w:val="0"/>
      <w:sz w:val="24"/>
      <w:szCs w:val="20"/>
      <w:lang w:val="pt-BR" w:eastAsia="zh-CN" w:bidi="ar-SA"/>
    </w:rPr>
  </w:style>
  <w:style w:type="paragraph" w:styleId="Ttulo1">
    <w:name w:val="Heading 1"/>
    <w:basedOn w:val="Normal"/>
    <w:next w:val="Normal"/>
    <w:uiPriority w:val="7"/>
    <w:qFormat/>
    <w:pPr>
      <w:keepNext w:val="true"/>
      <w:spacing w:lineRule="auto" w:line="360"/>
      <w:jc w:val="both"/>
      <w:outlineLvl w:val="0"/>
    </w:pPr>
    <w:rPr>
      <w:b/>
      <w:bCs/>
    </w:rPr>
  </w:style>
  <w:style w:type="paragraph" w:styleId="Ttulo2">
    <w:name w:val="Heading 2"/>
    <w:basedOn w:val="Normal"/>
    <w:next w:val="Normal"/>
    <w:uiPriority w:val="7"/>
    <w:qFormat/>
    <w:pPr>
      <w:keepNext w:val="true"/>
      <w:jc w:val="center"/>
      <w:outlineLvl w:val="1"/>
    </w:pPr>
    <w:rPr>
      <w:rFonts w:ascii="Times New Roman" w:hAnsi="Times New Roman" w:cs="Times New Roman"/>
      <w:i/>
      <w:color w:val="000080"/>
      <w:sz w:val="28"/>
    </w:rPr>
  </w:style>
  <w:style w:type="paragraph" w:styleId="Ttulo3">
    <w:name w:val="Heading 3"/>
    <w:basedOn w:val="Normal"/>
    <w:next w:val="Normal"/>
    <w:uiPriority w:val="7"/>
    <w:qFormat/>
    <w:pPr>
      <w:keepNext w:val="true"/>
      <w:outlineLvl w:val="2"/>
    </w:pPr>
    <w:rPr>
      <w:b/>
      <w:bCs/>
    </w:rPr>
  </w:style>
  <w:style w:type="paragraph" w:styleId="Ttulo4">
    <w:name w:val="Heading 4"/>
    <w:basedOn w:val="Normal"/>
    <w:next w:val="Normal"/>
    <w:uiPriority w:val="7"/>
    <w:qFormat/>
    <w:pPr>
      <w:keepNext w:val="true"/>
      <w:spacing w:lineRule="auto" w:line="360"/>
      <w:jc w:val="center"/>
      <w:outlineLvl w:val="3"/>
    </w:pPr>
    <w:rPr>
      <w:b/>
      <w:smallCaps/>
    </w:rPr>
  </w:style>
  <w:style w:type="paragraph" w:styleId="Ttulo5">
    <w:name w:val="Heading 5"/>
    <w:basedOn w:val="Normal"/>
    <w:next w:val="Normal"/>
    <w:uiPriority w:val="7"/>
    <w:qFormat/>
    <w:pPr>
      <w:keepNext w:val="true"/>
      <w:spacing w:lineRule="auto" w:line="360" w:before="100" w:after="100"/>
      <w:outlineLvl w:val="4"/>
    </w:pPr>
    <w:rPr>
      <w:rFonts w:ascii="Univers Condensed" w:hAnsi="Univers Condensed" w:cs="Univers Condensed"/>
      <w:sz w:val="28"/>
    </w:rPr>
  </w:style>
  <w:style w:type="character" w:styleId="DefaultParagraphFont" w:default="1">
    <w:name w:val="Default Paragraph Font"/>
    <w:uiPriority w:val="1"/>
    <w:semiHidden/>
    <w:unhideWhenUsed/>
    <w:qFormat/>
    <w:rPr/>
  </w:style>
  <w:style w:type="character" w:styleId="Strong">
    <w:name w:val="Strong"/>
    <w:uiPriority w:val="6"/>
    <w:qFormat/>
    <w:rPr>
      <w:b/>
      <w:bCs/>
    </w:rPr>
  </w:style>
  <w:style w:type="character" w:styleId="LinkdaInternet">
    <w:name w:val="Link da Internet"/>
    <w:basedOn w:val="DefaultParagraphFont"/>
    <w:uiPriority w:val="99"/>
    <w:qFormat/>
    <w:rsid w:val="007558ba"/>
    <w:rPr>
      <w:color w:val="0563C1" w:themeColor="hyperlink"/>
      <w:u w:val="single"/>
    </w:rPr>
  </w:style>
  <w:style w:type="character" w:styleId="Nfase1" w:customStyle="1">
    <w:name w:val="Ênfase1"/>
    <w:uiPriority w:val="6"/>
    <w:qFormat/>
    <w:rPr>
      <w:i/>
      <w:iCs/>
    </w:rPr>
  </w:style>
  <w:style w:type="character" w:styleId="WW8Num1z0" w:customStyle="1">
    <w:name w:val="WW8Num1z0"/>
    <w:uiPriority w:val="3"/>
    <w:qFormat/>
    <w:rPr/>
  </w:style>
  <w:style w:type="character" w:styleId="WW8Num1z1" w:customStyle="1">
    <w:name w:val="WW8Num1z1"/>
    <w:uiPriority w:val="3"/>
    <w:qFormat/>
    <w:rPr/>
  </w:style>
  <w:style w:type="character" w:styleId="WW8Num1z2" w:customStyle="1">
    <w:name w:val="WW8Num1z2"/>
    <w:uiPriority w:val="3"/>
    <w:qFormat/>
    <w:rPr/>
  </w:style>
  <w:style w:type="character" w:styleId="WW8Num1z3" w:customStyle="1">
    <w:name w:val="WW8Num1z3"/>
    <w:uiPriority w:val="3"/>
    <w:qFormat/>
    <w:rPr/>
  </w:style>
  <w:style w:type="character" w:styleId="WW8Num1z4" w:customStyle="1">
    <w:name w:val="WW8Num1z4"/>
    <w:uiPriority w:val="3"/>
    <w:qFormat/>
    <w:rPr/>
  </w:style>
  <w:style w:type="character" w:styleId="WW8Num1z5" w:customStyle="1">
    <w:name w:val="WW8Num1z5"/>
    <w:uiPriority w:val="3"/>
    <w:qFormat/>
    <w:rPr/>
  </w:style>
  <w:style w:type="character" w:styleId="WW8Num1z6" w:customStyle="1">
    <w:name w:val="WW8Num1z6"/>
    <w:uiPriority w:val="3"/>
    <w:qFormat/>
    <w:rPr/>
  </w:style>
  <w:style w:type="character" w:styleId="WW8Num1z7" w:customStyle="1">
    <w:name w:val="WW8Num1z7"/>
    <w:uiPriority w:val="3"/>
    <w:qFormat/>
    <w:rPr/>
  </w:style>
  <w:style w:type="character" w:styleId="WW8Num1z8" w:customStyle="1">
    <w:name w:val="WW8Num1z8"/>
    <w:uiPriority w:val="3"/>
    <w:qFormat/>
    <w:rPr/>
  </w:style>
  <w:style w:type="character" w:styleId="Fontepargpadro11" w:customStyle="1">
    <w:name w:val="Fonte parág. padrão11"/>
    <w:uiPriority w:val="6"/>
    <w:qFormat/>
    <w:rPr/>
  </w:style>
  <w:style w:type="character" w:styleId="WW8Num2z0" w:customStyle="1">
    <w:name w:val="WW8Num2z0"/>
    <w:uiPriority w:val="3"/>
    <w:qFormat/>
    <w:rPr>
      <w:rFonts w:ascii="Symbol" w:hAnsi="Symbol" w:cs="Symbol"/>
    </w:rPr>
  </w:style>
  <w:style w:type="character" w:styleId="WW8Num2z1" w:customStyle="1">
    <w:name w:val="WW8Num2z1"/>
    <w:uiPriority w:val="3"/>
    <w:qFormat/>
    <w:rPr>
      <w:rFonts w:ascii="Courier New" w:hAnsi="Courier New" w:cs="Courier New"/>
    </w:rPr>
  </w:style>
  <w:style w:type="character" w:styleId="WW8Num2z2" w:customStyle="1">
    <w:name w:val="WW8Num2z2"/>
    <w:uiPriority w:val="3"/>
    <w:qFormat/>
    <w:rPr>
      <w:rFonts w:ascii="Wingdings" w:hAnsi="Wingdings" w:cs="Wingdings"/>
    </w:rPr>
  </w:style>
  <w:style w:type="character" w:styleId="WW8Num3z0" w:customStyle="1">
    <w:name w:val="WW8Num3z0"/>
    <w:uiPriority w:val="3"/>
    <w:qFormat/>
    <w:rPr/>
  </w:style>
  <w:style w:type="character" w:styleId="WW8Num3z1" w:customStyle="1">
    <w:name w:val="WW8Num3z1"/>
    <w:uiPriority w:val="3"/>
    <w:qFormat/>
    <w:rPr/>
  </w:style>
  <w:style w:type="character" w:styleId="WW8Num3z2" w:customStyle="1">
    <w:name w:val="WW8Num3z2"/>
    <w:uiPriority w:val="3"/>
    <w:qFormat/>
    <w:rPr/>
  </w:style>
  <w:style w:type="character" w:styleId="WW8Num3z3" w:customStyle="1">
    <w:name w:val="WW8Num3z3"/>
    <w:uiPriority w:val="3"/>
    <w:qFormat/>
    <w:rPr/>
  </w:style>
  <w:style w:type="character" w:styleId="WW8Num3z4" w:customStyle="1">
    <w:name w:val="WW8Num3z4"/>
    <w:uiPriority w:val="3"/>
    <w:qFormat/>
    <w:rPr/>
  </w:style>
  <w:style w:type="character" w:styleId="WW8Num3z5" w:customStyle="1">
    <w:name w:val="WW8Num3z5"/>
    <w:uiPriority w:val="3"/>
    <w:qFormat/>
    <w:rPr/>
  </w:style>
  <w:style w:type="character" w:styleId="WW8Num3z6" w:customStyle="1">
    <w:name w:val="WW8Num3z6"/>
    <w:uiPriority w:val="3"/>
    <w:qFormat/>
    <w:rPr/>
  </w:style>
  <w:style w:type="character" w:styleId="WW8Num3z7" w:customStyle="1">
    <w:name w:val="WW8Num3z7"/>
    <w:uiPriority w:val="3"/>
    <w:qFormat/>
    <w:rPr/>
  </w:style>
  <w:style w:type="character" w:styleId="WW8Num3z8" w:customStyle="1">
    <w:name w:val="WW8Num3z8"/>
    <w:uiPriority w:val="3"/>
    <w:qFormat/>
    <w:rPr/>
  </w:style>
  <w:style w:type="character" w:styleId="WW8Num4z0" w:customStyle="1">
    <w:name w:val="WW8Num4z0"/>
    <w:uiPriority w:val="3"/>
    <w:qFormat/>
    <w:rPr/>
  </w:style>
  <w:style w:type="character" w:styleId="WW8Num4z1" w:customStyle="1">
    <w:name w:val="WW8Num4z1"/>
    <w:uiPriority w:val="3"/>
    <w:qFormat/>
    <w:rPr/>
  </w:style>
  <w:style w:type="character" w:styleId="WW8Num4z2" w:customStyle="1">
    <w:name w:val="WW8Num4z2"/>
    <w:uiPriority w:val="3"/>
    <w:qFormat/>
    <w:rPr/>
  </w:style>
  <w:style w:type="character" w:styleId="WW8Num4z3" w:customStyle="1">
    <w:name w:val="WW8Num4z3"/>
    <w:uiPriority w:val="3"/>
    <w:qFormat/>
    <w:rPr/>
  </w:style>
  <w:style w:type="character" w:styleId="WW8Num4z4" w:customStyle="1">
    <w:name w:val="WW8Num4z4"/>
    <w:uiPriority w:val="3"/>
    <w:qFormat/>
    <w:rPr/>
  </w:style>
  <w:style w:type="character" w:styleId="WW8Num4z5" w:customStyle="1">
    <w:name w:val="WW8Num4z5"/>
    <w:uiPriority w:val="3"/>
    <w:qFormat/>
    <w:rPr/>
  </w:style>
  <w:style w:type="character" w:styleId="WW8Num4z6" w:customStyle="1">
    <w:name w:val="WW8Num4z6"/>
    <w:uiPriority w:val="3"/>
    <w:qFormat/>
    <w:rPr/>
  </w:style>
  <w:style w:type="character" w:styleId="WW8Num4z7" w:customStyle="1">
    <w:name w:val="WW8Num4z7"/>
    <w:uiPriority w:val="3"/>
    <w:qFormat/>
    <w:rPr/>
  </w:style>
  <w:style w:type="character" w:styleId="WW8Num4z8" w:customStyle="1">
    <w:name w:val="WW8Num4z8"/>
    <w:uiPriority w:val="3"/>
    <w:qFormat/>
    <w:rPr/>
  </w:style>
  <w:style w:type="character" w:styleId="WW8Num5z0" w:customStyle="1">
    <w:name w:val="WW8Num5z0"/>
    <w:uiPriority w:val="3"/>
    <w:qFormat/>
    <w:rPr>
      <w:rFonts w:ascii="Symbol" w:hAnsi="Symbol" w:cs="Symbol"/>
    </w:rPr>
  </w:style>
  <w:style w:type="character" w:styleId="WW8Num5z1" w:customStyle="1">
    <w:name w:val="WW8Num5z1"/>
    <w:uiPriority w:val="3"/>
    <w:qFormat/>
    <w:rPr>
      <w:rFonts w:ascii="Courier New" w:hAnsi="Courier New" w:cs="Courier New"/>
    </w:rPr>
  </w:style>
  <w:style w:type="character" w:styleId="WW8Num5z2" w:customStyle="1">
    <w:name w:val="WW8Num5z2"/>
    <w:uiPriority w:val="3"/>
    <w:qFormat/>
    <w:rPr>
      <w:rFonts w:ascii="Wingdings" w:hAnsi="Wingdings" w:cs="Wingdings"/>
    </w:rPr>
  </w:style>
  <w:style w:type="character" w:styleId="WW8Num6z0" w:customStyle="1">
    <w:name w:val="WW8Num6z0"/>
    <w:uiPriority w:val="3"/>
    <w:qFormat/>
    <w:rPr>
      <w:rFonts w:ascii="Wingdings" w:hAnsi="Wingdings" w:cs="Wingdings"/>
    </w:rPr>
  </w:style>
  <w:style w:type="character" w:styleId="WW8Num6z1" w:customStyle="1">
    <w:name w:val="WW8Num6z1"/>
    <w:uiPriority w:val="3"/>
    <w:qFormat/>
    <w:rPr>
      <w:rFonts w:ascii="Courier New" w:hAnsi="Courier New" w:cs="Courier New"/>
    </w:rPr>
  </w:style>
  <w:style w:type="character" w:styleId="WW8Num6z3" w:customStyle="1">
    <w:name w:val="WW8Num6z3"/>
    <w:uiPriority w:val="3"/>
    <w:qFormat/>
    <w:rPr>
      <w:rFonts w:ascii="Symbol" w:hAnsi="Symbol" w:cs="Symbol"/>
    </w:rPr>
  </w:style>
  <w:style w:type="character" w:styleId="WW8Num7z0" w:customStyle="1">
    <w:name w:val="WW8Num7z0"/>
    <w:uiPriority w:val="3"/>
    <w:qFormat/>
    <w:rPr>
      <w:rFonts w:ascii="Wingdings" w:hAnsi="Wingdings" w:cs="Wingdings"/>
    </w:rPr>
  </w:style>
  <w:style w:type="character" w:styleId="WW8Num7z1" w:customStyle="1">
    <w:name w:val="WW8Num7z1"/>
    <w:uiPriority w:val="3"/>
    <w:qFormat/>
    <w:rPr>
      <w:rFonts w:ascii="Courier New" w:hAnsi="Courier New" w:cs="Courier New"/>
    </w:rPr>
  </w:style>
  <w:style w:type="character" w:styleId="WW8Num7z3" w:customStyle="1">
    <w:name w:val="WW8Num7z3"/>
    <w:uiPriority w:val="3"/>
    <w:qFormat/>
    <w:rPr>
      <w:rFonts w:ascii="Symbol" w:hAnsi="Symbol" w:cs="Symbol"/>
    </w:rPr>
  </w:style>
  <w:style w:type="character" w:styleId="WW8Num8z0" w:customStyle="1">
    <w:name w:val="WW8Num8z0"/>
    <w:uiPriority w:val="3"/>
    <w:qFormat/>
    <w:rPr/>
  </w:style>
  <w:style w:type="character" w:styleId="WW8Num8z1" w:customStyle="1">
    <w:name w:val="WW8Num8z1"/>
    <w:uiPriority w:val="3"/>
    <w:qFormat/>
    <w:rPr/>
  </w:style>
  <w:style w:type="character" w:styleId="WW8Num8z2" w:customStyle="1">
    <w:name w:val="WW8Num8z2"/>
    <w:uiPriority w:val="3"/>
    <w:qFormat/>
    <w:rPr/>
  </w:style>
  <w:style w:type="character" w:styleId="WW8Num8z3" w:customStyle="1">
    <w:name w:val="WW8Num8z3"/>
    <w:uiPriority w:val="3"/>
    <w:qFormat/>
    <w:rPr/>
  </w:style>
  <w:style w:type="character" w:styleId="WW8Num8z4" w:customStyle="1">
    <w:name w:val="WW8Num8z4"/>
    <w:uiPriority w:val="3"/>
    <w:qFormat/>
    <w:rPr/>
  </w:style>
  <w:style w:type="character" w:styleId="WW8Num8z5" w:customStyle="1">
    <w:name w:val="WW8Num8z5"/>
    <w:uiPriority w:val="3"/>
    <w:qFormat/>
    <w:rPr/>
  </w:style>
  <w:style w:type="character" w:styleId="WW8Num8z6" w:customStyle="1">
    <w:name w:val="WW8Num8z6"/>
    <w:uiPriority w:val="3"/>
    <w:qFormat/>
    <w:rPr/>
  </w:style>
  <w:style w:type="character" w:styleId="WW8Num8z7" w:customStyle="1">
    <w:name w:val="WW8Num8z7"/>
    <w:uiPriority w:val="3"/>
    <w:qFormat/>
    <w:rPr/>
  </w:style>
  <w:style w:type="character" w:styleId="WW8Num8z8" w:customStyle="1">
    <w:name w:val="WW8Num8z8"/>
    <w:uiPriority w:val="3"/>
    <w:qFormat/>
    <w:rPr/>
  </w:style>
  <w:style w:type="character" w:styleId="WW8Num9z0" w:customStyle="1">
    <w:name w:val="WW8Num9z0"/>
    <w:uiPriority w:val="3"/>
    <w:qFormat/>
    <w:rPr/>
  </w:style>
  <w:style w:type="character" w:styleId="WW8Num9z1" w:customStyle="1">
    <w:name w:val="WW8Num9z1"/>
    <w:uiPriority w:val="3"/>
    <w:qFormat/>
    <w:rPr/>
  </w:style>
  <w:style w:type="character" w:styleId="WW8Num9z2" w:customStyle="1">
    <w:name w:val="WW8Num9z2"/>
    <w:uiPriority w:val="3"/>
    <w:qFormat/>
    <w:rPr/>
  </w:style>
  <w:style w:type="character" w:styleId="WW8Num9z3" w:customStyle="1">
    <w:name w:val="WW8Num9z3"/>
    <w:uiPriority w:val="3"/>
    <w:qFormat/>
    <w:rPr/>
  </w:style>
  <w:style w:type="character" w:styleId="WW8Num9z4" w:customStyle="1">
    <w:name w:val="WW8Num9z4"/>
    <w:uiPriority w:val="3"/>
    <w:qFormat/>
    <w:rPr/>
  </w:style>
  <w:style w:type="character" w:styleId="WW8Num9z5" w:customStyle="1">
    <w:name w:val="WW8Num9z5"/>
    <w:uiPriority w:val="3"/>
    <w:qFormat/>
    <w:rPr/>
  </w:style>
  <w:style w:type="character" w:styleId="WW8Num9z6" w:customStyle="1">
    <w:name w:val="WW8Num9z6"/>
    <w:uiPriority w:val="3"/>
    <w:qFormat/>
    <w:rPr/>
  </w:style>
  <w:style w:type="character" w:styleId="WW8Num9z7" w:customStyle="1">
    <w:name w:val="WW8Num9z7"/>
    <w:uiPriority w:val="3"/>
    <w:qFormat/>
    <w:rPr/>
  </w:style>
  <w:style w:type="character" w:styleId="WW8Num9z8" w:customStyle="1">
    <w:name w:val="WW8Num9z8"/>
    <w:uiPriority w:val="3"/>
    <w:qFormat/>
    <w:rPr/>
  </w:style>
  <w:style w:type="character" w:styleId="WW8Num10z0" w:customStyle="1">
    <w:name w:val="WW8Num10z0"/>
    <w:uiPriority w:val="3"/>
    <w:qFormat/>
    <w:rPr/>
  </w:style>
  <w:style w:type="character" w:styleId="WW8Num10z1" w:customStyle="1">
    <w:name w:val="WW8Num10z1"/>
    <w:uiPriority w:val="3"/>
    <w:qFormat/>
    <w:rPr/>
  </w:style>
  <w:style w:type="character" w:styleId="WW8Num10z2" w:customStyle="1">
    <w:name w:val="WW8Num10z2"/>
    <w:uiPriority w:val="3"/>
    <w:qFormat/>
    <w:rPr/>
  </w:style>
  <w:style w:type="character" w:styleId="WW8Num10z3" w:customStyle="1">
    <w:name w:val="WW8Num10z3"/>
    <w:uiPriority w:val="3"/>
    <w:qFormat/>
    <w:rPr/>
  </w:style>
  <w:style w:type="character" w:styleId="WW8Num10z4" w:customStyle="1">
    <w:name w:val="WW8Num10z4"/>
    <w:uiPriority w:val="3"/>
    <w:qFormat/>
    <w:rPr/>
  </w:style>
  <w:style w:type="character" w:styleId="WW8Num10z5" w:customStyle="1">
    <w:name w:val="WW8Num10z5"/>
    <w:uiPriority w:val="3"/>
    <w:qFormat/>
    <w:rPr/>
  </w:style>
  <w:style w:type="character" w:styleId="WW8Num10z6" w:customStyle="1">
    <w:name w:val="WW8Num10z6"/>
    <w:uiPriority w:val="3"/>
    <w:qFormat/>
    <w:rPr/>
  </w:style>
  <w:style w:type="character" w:styleId="WW8Num10z7" w:customStyle="1">
    <w:name w:val="WW8Num10z7"/>
    <w:uiPriority w:val="3"/>
    <w:qFormat/>
    <w:rPr/>
  </w:style>
  <w:style w:type="character" w:styleId="WW8Num10z8" w:customStyle="1">
    <w:name w:val="WW8Num10z8"/>
    <w:uiPriority w:val="3"/>
    <w:qFormat/>
    <w:rPr/>
  </w:style>
  <w:style w:type="character" w:styleId="WW8Num11z0" w:customStyle="1">
    <w:name w:val="WW8Num11z0"/>
    <w:uiPriority w:val="3"/>
    <w:qFormat/>
    <w:rPr/>
  </w:style>
  <w:style w:type="character" w:styleId="WW8Num11z1" w:customStyle="1">
    <w:name w:val="WW8Num11z1"/>
    <w:uiPriority w:val="3"/>
    <w:qFormat/>
    <w:rPr/>
  </w:style>
  <w:style w:type="character" w:styleId="WW8Num11z2" w:customStyle="1">
    <w:name w:val="WW8Num11z2"/>
    <w:uiPriority w:val="3"/>
    <w:qFormat/>
    <w:rPr/>
  </w:style>
  <w:style w:type="character" w:styleId="WW8Num11z3" w:customStyle="1">
    <w:name w:val="WW8Num11z3"/>
    <w:uiPriority w:val="3"/>
    <w:qFormat/>
    <w:rPr/>
  </w:style>
  <w:style w:type="character" w:styleId="WW8Num11z4" w:customStyle="1">
    <w:name w:val="WW8Num11z4"/>
    <w:uiPriority w:val="3"/>
    <w:qFormat/>
    <w:rPr/>
  </w:style>
  <w:style w:type="character" w:styleId="WW8Num11z5" w:customStyle="1">
    <w:name w:val="WW8Num11z5"/>
    <w:uiPriority w:val="3"/>
    <w:qFormat/>
    <w:rPr/>
  </w:style>
  <w:style w:type="character" w:styleId="WW8Num11z6" w:customStyle="1">
    <w:name w:val="WW8Num11z6"/>
    <w:uiPriority w:val="3"/>
    <w:qFormat/>
    <w:rPr/>
  </w:style>
  <w:style w:type="character" w:styleId="WW8Num11z7" w:customStyle="1">
    <w:name w:val="WW8Num11z7"/>
    <w:uiPriority w:val="3"/>
    <w:qFormat/>
    <w:rPr/>
  </w:style>
  <w:style w:type="character" w:styleId="WW8Num11z8" w:customStyle="1">
    <w:name w:val="WW8Num11z8"/>
    <w:uiPriority w:val="3"/>
    <w:qFormat/>
    <w:rPr/>
  </w:style>
  <w:style w:type="character" w:styleId="WW8Num12z0" w:customStyle="1">
    <w:name w:val="WW8Num12z0"/>
    <w:uiPriority w:val="3"/>
    <w:qFormat/>
    <w:rPr/>
  </w:style>
  <w:style w:type="character" w:styleId="WW8Num12z1" w:customStyle="1">
    <w:name w:val="WW8Num12z1"/>
    <w:uiPriority w:val="3"/>
    <w:qFormat/>
    <w:rPr/>
  </w:style>
  <w:style w:type="character" w:styleId="WW8Num12z2" w:customStyle="1">
    <w:name w:val="WW8Num12z2"/>
    <w:uiPriority w:val="3"/>
    <w:qFormat/>
    <w:rPr/>
  </w:style>
  <w:style w:type="character" w:styleId="WW8Num12z3" w:customStyle="1">
    <w:name w:val="WW8Num12z3"/>
    <w:uiPriority w:val="3"/>
    <w:qFormat/>
    <w:rPr/>
  </w:style>
  <w:style w:type="character" w:styleId="WW8Num12z4" w:customStyle="1">
    <w:name w:val="WW8Num12z4"/>
    <w:uiPriority w:val="3"/>
    <w:qFormat/>
    <w:rPr/>
  </w:style>
  <w:style w:type="character" w:styleId="WW8Num12z5" w:customStyle="1">
    <w:name w:val="WW8Num12z5"/>
    <w:uiPriority w:val="3"/>
    <w:qFormat/>
    <w:rPr/>
  </w:style>
  <w:style w:type="character" w:styleId="WW8Num12z6" w:customStyle="1">
    <w:name w:val="WW8Num12z6"/>
    <w:uiPriority w:val="3"/>
    <w:qFormat/>
    <w:rPr/>
  </w:style>
  <w:style w:type="character" w:styleId="WW8Num12z7" w:customStyle="1">
    <w:name w:val="WW8Num12z7"/>
    <w:uiPriority w:val="3"/>
    <w:qFormat/>
    <w:rPr/>
  </w:style>
  <w:style w:type="character" w:styleId="WW8Num12z8" w:customStyle="1">
    <w:name w:val="WW8Num12z8"/>
    <w:uiPriority w:val="3"/>
    <w:qFormat/>
    <w:rPr/>
  </w:style>
  <w:style w:type="character" w:styleId="WW8Num13z0" w:customStyle="1">
    <w:name w:val="WW8Num13z0"/>
    <w:uiPriority w:val="3"/>
    <w:qFormat/>
    <w:rPr>
      <w:rFonts w:ascii="Wingdings" w:hAnsi="Wingdings" w:cs="Wingdings"/>
    </w:rPr>
  </w:style>
  <w:style w:type="character" w:styleId="WW8Num13z1" w:customStyle="1">
    <w:name w:val="WW8Num13z1"/>
    <w:uiPriority w:val="3"/>
    <w:qFormat/>
    <w:rPr>
      <w:rFonts w:ascii="Courier New" w:hAnsi="Courier New" w:cs="Courier New"/>
    </w:rPr>
  </w:style>
  <w:style w:type="character" w:styleId="WW8Num13z3" w:customStyle="1">
    <w:name w:val="WW8Num13z3"/>
    <w:uiPriority w:val="3"/>
    <w:qFormat/>
    <w:rPr>
      <w:rFonts w:ascii="Symbol" w:hAnsi="Symbol" w:cs="Symbol"/>
    </w:rPr>
  </w:style>
  <w:style w:type="character" w:styleId="WW8Num14z0" w:customStyle="1">
    <w:name w:val="WW8Num14z0"/>
    <w:uiPriority w:val="3"/>
    <w:qFormat/>
    <w:rPr>
      <w:rFonts w:ascii="Wingdings" w:hAnsi="Wingdings" w:cs="Wingdings"/>
    </w:rPr>
  </w:style>
  <w:style w:type="character" w:styleId="WW8Num14z1" w:customStyle="1">
    <w:name w:val="WW8Num14z1"/>
    <w:uiPriority w:val="3"/>
    <w:qFormat/>
    <w:rPr>
      <w:rFonts w:ascii="Courier New" w:hAnsi="Courier New" w:cs="Courier New"/>
    </w:rPr>
  </w:style>
  <w:style w:type="character" w:styleId="WW8Num14z3" w:customStyle="1">
    <w:name w:val="WW8Num14z3"/>
    <w:uiPriority w:val="3"/>
    <w:qFormat/>
    <w:rPr>
      <w:rFonts w:ascii="Symbol" w:hAnsi="Symbol" w:cs="Symbol"/>
    </w:rPr>
  </w:style>
  <w:style w:type="character" w:styleId="WW8Num15z0" w:customStyle="1">
    <w:name w:val="WW8Num15z0"/>
    <w:uiPriority w:val="3"/>
    <w:qFormat/>
    <w:rPr>
      <w:rFonts w:ascii="Wingdings" w:hAnsi="Wingdings" w:cs="Wingdings"/>
    </w:rPr>
  </w:style>
  <w:style w:type="character" w:styleId="WW8Num15z1" w:customStyle="1">
    <w:name w:val="WW8Num15z1"/>
    <w:uiPriority w:val="3"/>
    <w:qFormat/>
    <w:rPr>
      <w:rFonts w:ascii="Courier New" w:hAnsi="Courier New" w:cs="Courier New"/>
    </w:rPr>
  </w:style>
  <w:style w:type="character" w:styleId="WW8Num15z3" w:customStyle="1">
    <w:name w:val="WW8Num15z3"/>
    <w:uiPriority w:val="3"/>
    <w:qFormat/>
    <w:rPr>
      <w:rFonts w:ascii="Symbol" w:hAnsi="Symbol" w:cs="Symbol"/>
    </w:rPr>
  </w:style>
  <w:style w:type="character" w:styleId="WW8Num16z0" w:customStyle="1">
    <w:name w:val="WW8Num16z0"/>
    <w:uiPriority w:val="3"/>
    <w:qFormat/>
    <w:rPr>
      <w:rFonts w:ascii="Symbol" w:hAnsi="Symbol" w:cs="Symbol"/>
    </w:rPr>
  </w:style>
  <w:style w:type="character" w:styleId="WW8Num16z1" w:customStyle="1">
    <w:name w:val="WW8Num16z1"/>
    <w:uiPriority w:val="3"/>
    <w:qFormat/>
    <w:rPr>
      <w:rFonts w:ascii="Courier New" w:hAnsi="Courier New" w:cs="Courier New"/>
    </w:rPr>
  </w:style>
  <w:style w:type="character" w:styleId="WW8Num16z2" w:customStyle="1">
    <w:name w:val="WW8Num16z2"/>
    <w:uiPriority w:val="3"/>
    <w:qFormat/>
    <w:rPr>
      <w:rFonts w:ascii="Wingdings" w:hAnsi="Wingdings" w:cs="Wingdings"/>
    </w:rPr>
  </w:style>
  <w:style w:type="character" w:styleId="WW8Num17z0" w:customStyle="1">
    <w:name w:val="WW8Num17z0"/>
    <w:uiPriority w:val="3"/>
    <w:qFormat/>
    <w:rPr/>
  </w:style>
  <w:style w:type="character" w:styleId="WW8Num17z1" w:customStyle="1">
    <w:name w:val="WW8Num17z1"/>
    <w:uiPriority w:val="3"/>
    <w:qFormat/>
    <w:rPr/>
  </w:style>
  <w:style w:type="character" w:styleId="WW8Num17z2" w:customStyle="1">
    <w:name w:val="WW8Num17z2"/>
    <w:uiPriority w:val="3"/>
    <w:qFormat/>
    <w:rPr/>
  </w:style>
  <w:style w:type="character" w:styleId="WW8Num17z3" w:customStyle="1">
    <w:name w:val="WW8Num17z3"/>
    <w:uiPriority w:val="3"/>
    <w:qFormat/>
    <w:rPr/>
  </w:style>
  <w:style w:type="character" w:styleId="WW8Num17z4" w:customStyle="1">
    <w:name w:val="WW8Num17z4"/>
    <w:uiPriority w:val="3"/>
    <w:qFormat/>
    <w:rPr/>
  </w:style>
  <w:style w:type="character" w:styleId="WW8Num17z5" w:customStyle="1">
    <w:name w:val="WW8Num17z5"/>
    <w:uiPriority w:val="3"/>
    <w:qFormat/>
    <w:rPr/>
  </w:style>
  <w:style w:type="character" w:styleId="WW8Num17z6" w:customStyle="1">
    <w:name w:val="WW8Num17z6"/>
    <w:uiPriority w:val="3"/>
    <w:qFormat/>
    <w:rPr/>
  </w:style>
  <w:style w:type="character" w:styleId="WW8Num17z7" w:customStyle="1">
    <w:name w:val="WW8Num17z7"/>
    <w:uiPriority w:val="3"/>
    <w:qFormat/>
    <w:rPr/>
  </w:style>
  <w:style w:type="character" w:styleId="WW8Num17z8" w:customStyle="1">
    <w:name w:val="WW8Num17z8"/>
    <w:uiPriority w:val="3"/>
    <w:qFormat/>
    <w:rPr/>
  </w:style>
  <w:style w:type="character" w:styleId="Fontepargpadro1" w:customStyle="1">
    <w:name w:val="Fonte parág. padrão1"/>
    <w:uiPriority w:val="6"/>
    <w:qFormat/>
    <w:rPr/>
  </w:style>
  <w:style w:type="character" w:styleId="Textogeral" w:customStyle="1">
    <w:name w:val="textogeral"/>
    <w:uiPriority w:val="7"/>
    <w:qFormat/>
    <w:rPr/>
  </w:style>
  <w:style w:type="character" w:styleId="RodapChar" w:customStyle="1">
    <w:name w:val="Rodapé Char"/>
    <w:uiPriority w:val="6"/>
    <w:qFormat/>
    <w:rPr/>
  </w:style>
  <w:style w:type="character" w:styleId="Appleconvertedspace" w:customStyle="1">
    <w:name w:val="apple-converted-space"/>
    <w:uiPriority w:val="7"/>
    <w:qFormat/>
    <w:rPr/>
  </w:style>
  <w:style w:type="character" w:styleId="Refdecomentrio1" w:customStyle="1">
    <w:name w:val="Ref. de comentário1"/>
    <w:uiPriority w:val="6"/>
    <w:qFormat/>
    <w:rPr>
      <w:sz w:val="16"/>
      <w:szCs w:val="16"/>
    </w:rPr>
  </w:style>
  <w:style w:type="character" w:styleId="TextodecomentrioChar" w:customStyle="1">
    <w:name w:val="Texto de comentário Char"/>
    <w:uiPriority w:val="7"/>
    <w:qFormat/>
    <w:rPr>
      <w:rFonts w:ascii="Verdana" w:hAnsi="Verdana" w:cs="Verdana"/>
    </w:rPr>
  </w:style>
  <w:style w:type="character" w:styleId="AssuntodocomentrioChar" w:customStyle="1">
    <w:name w:val="Assunto do comentário Char"/>
    <w:uiPriority w:val="7"/>
    <w:qFormat/>
    <w:rPr>
      <w:rFonts w:ascii="Verdana" w:hAnsi="Verdana" w:cs="Verdana"/>
      <w:b/>
      <w:bCs/>
    </w:rPr>
  </w:style>
  <w:style w:type="character" w:styleId="CabealhoChar" w:customStyle="1">
    <w:name w:val="Cabeçalho Char"/>
    <w:uiPriority w:val="6"/>
    <w:qFormat/>
    <w:rPr/>
  </w:style>
  <w:style w:type="character" w:styleId="UnresolvedMention" w:customStyle="1">
    <w:name w:val="Unresolved Mention"/>
    <w:basedOn w:val="DefaultParagraphFont"/>
    <w:uiPriority w:val="99"/>
    <w:semiHidden/>
    <w:unhideWhenUsed/>
    <w:qFormat/>
    <w:rsid w:val="007558ba"/>
    <w:rPr>
      <w:color w:val="605E5C"/>
      <w:shd w:fill="E1DFDD" w:val="clear"/>
    </w:rPr>
  </w:style>
  <w:style w:type="character" w:styleId="PargrafodaListaChar" w:customStyle="1">
    <w:name w:val="Parágrafo da Lista Char"/>
    <w:link w:val="PargrafodaLista"/>
    <w:uiPriority w:val="34"/>
    <w:qFormat/>
    <w:locked/>
    <w:rsid w:val="00884611"/>
    <w:rPr>
      <w:rFonts w:ascii="Verdana" w:hAnsi="Verdana" w:eastAsia="Times New Roman" w:cs="Verdana"/>
      <w:sz w:val="24"/>
      <w:lang w:bidi="ar-SA"/>
    </w:rPr>
  </w:style>
  <w:style w:type="character" w:styleId="CorpodetextoChar" w:customStyle="1">
    <w:name w:val="Corpo de texto Char"/>
    <w:basedOn w:val="DefaultParagraphFont"/>
    <w:uiPriority w:val="7"/>
    <w:qFormat/>
    <w:rsid w:val="0060471a"/>
    <w:rPr>
      <w:rFonts w:ascii="Verdana" w:hAnsi="Verdana" w:eastAsia="Times New Roman" w:cs="Arial"/>
      <w:lang w:bidi="ar-SA"/>
    </w:rPr>
  </w:style>
  <w:style w:type="character" w:styleId="TtuloChar" w:customStyle="1">
    <w:name w:val="Título Char"/>
    <w:basedOn w:val="DefaultParagraphFont"/>
    <w:link w:val="Ttulo"/>
    <w:qFormat/>
    <w:rsid w:val="00546cb7"/>
    <w:rPr>
      <w:rFonts w:ascii="Liberation Sans" w:hAnsi="Liberation Sans" w:eastAsia="Microsoft YaHei" w:cs="Arial"/>
      <w:sz w:val="28"/>
      <w:szCs w:val="28"/>
      <w:lang w:bidi="ar-SA"/>
    </w:rPr>
  </w:style>
  <w:style w:type="character" w:styleId="TextodebaloChar" w:customStyle="1">
    <w:name w:val="Texto de balão Char"/>
    <w:basedOn w:val="DefaultParagraphFont"/>
    <w:qFormat/>
    <w:rsid w:val="00222b7f"/>
    <w:rPr>
      <w:rFonts w:ascii="Segoe UI" w:hAnsi="Segoe UI" w:eastAsia="Times New Roman" w:cs="Segoe UI"/>
      <w:sz w:val="18"/>
      <w:szCs w:val="18"/>
      <w:lang w:bidi="ar-SA"/>
    </w:rPr>
  </w:style>
  <w:style w:type="character" w:styleId="Vnculodendice">
    <w:name w:val="Vínculo de índice"/>
    <w:qFormat/>
    <w:rPr/>
  </w:style>
  <w:style w:type="character" w:styleId="Nfaseforte">
    <w:name w:val="Ênfase forte"/>
    <w:qFormat/>
    <w:rPr>
      <w:b/>
      <w:bCs/>
    </w:rPr>
  </w:style>
  <w:style w:type="character" w:styleId="Smbolosdenumerao">
    <w:name w:val="Símbolos de numeração"/>
    <w:qFormat/>
    <w:rPr/>
  </w:style>
  <w:style w:type="character" w:styleId="Marcadores">
    <w:name w:val="Marcadores"/>
    <w:qFormat/>
    <w:rPr>
      <w:rFonts w:ascii="OpenSymbol" w:hAnsi="OpenSymbol" w:eastAsia="OpenSymbol" w:cs="OpenSymbol"/>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7"/>
    <w:qFormat/>
    <w:pPr>
      <w:jc w:val="center"/>
    </w:pPr>
    <w:rPr>
      <w:rFonts w:cs="Arial"/>
      <w:sz w:val="20"/>
    </w:rPr>
  </w:style>
  <w:style w:type="paragraph" w:styleId="Lista">
    <w:name w:val="List"/>
    <w:basedOn w:val="Corpodotexto"/>
    <w:uiPriority w:val="7"/>
    <w:qFormat/>
    <w:pPr/>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uiPriority w:val="6"/>
    <w:qFormat/>
    <w:pPr>
      <w:suppressLineNumbers/>
    </w:pPr>
    <w:rPr>
      <w:rFonts w:cs="Times New Roman"/>
    </w:rPr>
  </w:style>
  <w:style w:type="paragraph" w:styleId="Ttulododocumento">
    <w:name w:val="Title"/>
    <w:basedOn w:val="Normal"/>
    <w:next w:val="Corpodotexto"/>
    <w:link w:val="TtuloChar"/>
    <w:qFormat/>
    <w:pPr>
      <w:keepNext w:val="true"/>
      <w:spacing w:before="240" w:after="120"/>
    </w:pPr>
    <w:rPr>
      <w:rFonts w:ascii="Liberation Sans" w:hAnsi="Liberation Sans" w:eastAsia="Microsoft YaHei" w:cs="Arial"/>
      <w:sz w:val="28"/>
      <w:szCs w:val="28"/>
    </w:rPr>
  </w:style>
  <w:style w:type="paragraph" w:styleId="Caption">
    <w:name w:val="caption"/>
    <w:basedOn w:val="Normal"/>
    <w:uiPriority w:val="6"/>
    <w:qFormat/>
    <w:pPr>
      <w:suppressLineNumbers/>
      <w:spacing w:before="120" w:after="120"/>
    </w:pPr>
    <w:rPr>
      <w:rFonts w:cs="Arial"/>
      <w:i/>
      <w:iCs/>
      <w:szCs w:val="24"/>
    </w:rPr>
  </w:style>
  <w:style w:type="paragraph" w:styleId="CabealhoeRodap" w:customStyle="1">
    <w:name w:val="Cabeçalho e Rodapé"/>
    <w:basedOn w:val="Normal"/>
    <w:uiPriority w:val="6"/>
    <w:qFormat/>
    <w:pPr>
      <w:suppressLineNumbers/>
      <w:tabs>
        <w:tab w:val="clear" w:pos="720"/>
        <w:tab w:val="center" w:pos="4819" w:leader="none"/>
        <w:tab w:val="right" w:pos="9638" w:leader="none"/>
      </w:tabs>
    </w:pPr>
    <w:rPr/>
  </w:style>
  <w:style w:type="paragraph" w:styleId="Cabealho">
    <w:name w:val="Header"/>
    <w:basedOn w:val="Normal"/>
    <w:uiPriority w:val="6"/>
    <w:qFormat/>
    <w:pPr/>
    <w:rPr>
      <w:rFonts w:ascii="Times New Roman" w:hAnsi="Times New Roman" w:cs="Times New Roman"/>
      <w:sz w:val="20"/>
    </w:rPr>
  </w:style>
  <w:style w:type="paragraph" w:styleId="Rodap">
    <w:name w:val="Footer"/>
    <w:basedOn w:val="Normal"/>
    <w:uiPriority w:val="6"/>
    <w:qFormat/>
    <w:pPr/>
    <w:rPr>
      <w:rFonts w:ascii="Times New Roman" w:hAnsi="Times New Roman" w:cs="Times New Roman"/>
      <w:sz w:val="20"/>
    </w:rPr>
  </w:style>
  <w:style w:type="paragraph" w:styleId="Corpodotextorecuado">
    <w:name w:val="Body Text Indent"/>
    <w:basedOn w:val="Normal"/>
    <w:uiPriority w:val="7"/>
    <w:qFormat/>
    <w:pPr>
      <w:ind w:firstLine="2183"/>
      <w:jc w:val="both"/>
    </w:pPr>
    <w:rPr/>
  </w:style>
  <w:style w:type="paragraph" w:styleId="Ttulo14" w:customStyle="1">
    <w:name w:val="Título14"/>
    <w:basedOn w:val="Normal"/>
    <w:next w:val="Corpodotexto"/>
    <w:qFormat/>
    <w:pPr>
      <w:keepNext w:val="true"/>
      <w:spacing w:before="240" w:after="120"/>
    </w:pPr>
    <w:rPr>
      <w:rFonts w:ascii="Liberation Sans" w:hAnsi="Liberation Sans" w:eastAsia="Microsoft YaHei" w:cs="Arial"/>
      <w:sz w:val="28"/>
      <w:szCs w:val="28"/>
    </w:rPr>
  </w:style>
  <w:style w:type="paragraph" w:styleId="Ttulo13" w:customStyle="1">
    <w:name w:val="Título13"/>
    <w:basedOn w:val="Normal"/>
    <w:next w:val="Corpodotexto"/>
    <w:qFormat/>
    <w:pPr>
      <w:keepNext w:val="true"/>
      <w:spacing w:before="240" w:after="120"/>
    </w:pPr>
    <w:rPr>
      <w:rFonts w:ascii="Liberation Sans" w:hAnsi="Liberation Sans" w:eastAsia="Microsoft YaHei" w:cs="Arial"/>
      <w:sz w:val="28"/>
      <w:szCs w:val="28"/>
    </w:rPr>
  </w:style>
  <w:style w:type="paragraph" w:styleId="Ttulo12" w:customStyle="1">
    <w:name w:val="Título12"/>
    <w:basedOn w:val="Normal"/>
    <w:next w:val="Corpodotexto"/>
    <w:qFormat/>
    <w:pPr>
      <w:keepNext w:val="true"/>
      <w:spacing w:before="240" w:after="120"/>
    </w:pPr>
    <w:rPr>
      <w:rFonts w:ascii="Liberation Sans" w:hAnsi="Liberation Sans" w:eastAsia="Microsoft YaHei" w:cs="Arial"/>
      <w:sz w:val="28"/>
      <w:szCs w:val="28"/>
    </w:rPr>
  </w:style>
  <w:style w:type="paragraph" w:styleId="Ttulo11" w:customStyle="1">
    <w:name w:val="Título11"/>
    <w:basedOn w:val="Normal"/>
    <w:next w:val="Corpodotexto"/>
    <w:uiPriority w:val="7"/>
    <w:qFormat/>
    <w:pPr>
      <w:keepNext w:val="true"/>
      <w:spacing w:before="240" w:after="120"/>
    </w:pPr>
    <w:rPr>
      <w:rFonts w:ascii="Liberation Sans" w:hAnsi="Liberation Sans" w:eastAsia="Microsoft YaHei" w:cs="Arial Unicode MS"/>
      <w:sz w:val="28"/>
      <w:szCs w:val="28"/>
    </w:rPr>
  </w:style>
  <w:style w:type="paragraph" w:styleId="Ttulo15" w:customStyle="1">
    <w:name w:val="Título1"/>
    <w:basedOn w:val="Normal"/>
    <w:next w:val="Corpodotexto"/>
    <w:uiPriority w:val="7"/>
    <w:qFormat/>
    <w:pPr>
      <w:keepNext w:val="true"/>
      <w:spacing w:before="240" w:after="120"/>
    </w:pPr>
    <w:rPr>
      <w:rFonts w:ascii="Liberation Sans" w:hAnsi="Liberation Sans" w:eastAsia="Microsoft YaHei" w:cs="Arial"/>
      <w:sz w:val="28"/>
      <w:szCs w:val="28"/>
    </w:rPr>
  </w:style>
  <w:style w:type="paragraph" w:styleId="Corpodetexto21" w:customStyle="1">
    <w:name w:val="Corpo de texto 21"/>
    <w:basedOn w:val="Normal"/>
    <w:uiPriority w:val="7"/>
    <w:qFormat/>
    <w:pPr>
      <w:spacing w:before="100" w:after="100"/>
      <w:jc w:val="both"/>
    </w:pPr>
    <w:rPr>
      <w:sz w:val="20"/>
    </w:rPr>
  </w:style>
  <w:style w:type="paragraph" w:styleId="Corpodetexto31" w:customStyle="1">
    <w:name w:val="Corpo de texto 31"/>
    <w:basedOn w:val="Normal"/>
    <w:uiPriority w:val="7"/>
    <w:qFormat/>
    <w:pPr>
      <w:jc w:val="both"/>
    </w:pPr>
    <w:rPr>
      <w:b/>
      <w:bCs/>
      <w:i/>
      <w:iCs/>
      <w:sz w:val="28"/>
    </w:rPr>
  </w:style>
  <w:style w:type="paragraph" w:styleId="Recuodecorpodetexto21" w:customStyle="1">
    <w:name w:val="Recuo de corpo de texto 21"/>
    <w:basedOn w:val="Normal"/>
    <w:uiPriority w:val="6"/>
    <w:qFormat/>
    <w:pPr>
      <w:ind w:firstLine="2183"/>
      <w:jc w:val="both"/>
    </w:pPr>
    <w:rPr>
      <w:rFonts w:ascii="Univers Condensed" w:hAnsi="Univers Condensed" w:cs="Univers Condensed"/>
      <w:sz w:val="28"/>
    </w:rPr>
  </w:style>
  <w:style w:type="paragraph" w:styleId="Textodebalo1" w:customStyle="1">
    <w:name w:val="Texto de balão1"/>
    <w:basedOn w:val="Normal"/>
    <w:uiPriority w:val="7"/>
    <w:qFormat/>
    <w:pPr/>
    <w:rPr>
      <w:rFonts w:ascii="Tahoma" w:hAnsi="Tahoma" w:cs="Tahoma"/>
      <w:sz w:val="16"/>
      <w:szCs w:val="16"/>
    </w:rPr>
  </w:style>
  <w:style w:type="paragraph" w:styleId="PargrafodaLista1" w:customStyle="1">
    <w:name w:val="Parágrafo da Lista1"/>
    <w:basedOn w:val="Normal"/>
    <w:uiPriority w:val="7"/>
    <w:qFormat/>
    <w:pPr>
      <w:spacing w:before="0" w:after="0"/>
      <w:ind w:left="720" w:hanging="0"/>
      <w:contextualSpacing/>
    </w:pPr>
    <w:rPr/>
  </w:style>
  <w:style w:type="paragraph" w:styleId="Default" w:customStyle="1">
    <w:name w:val="Default"/>
    <w:uiPriority w:val="6"/>
    <w:qFormat/>
    <w:pPr>
      <w:widowControl/>
      <w:suppressAutoHyphens w:val="true"/>
      <w:bidi w:val="0"/>
      <w:spacing w:before="0" w:after="0"/>
      <w:jc w:val="left"/>
    </w:pPr>
    <w:rPr>
      <w:rFonts w:ascii="Book Antiqua" w:hAnsi="Book Antiqua" w:eastAsia="Times New Roman" w:cs="Book Antiqua"/>
      <w:color w:val="000000"/>
      <w:kern w:val="0"/>
      <w:sz w:val="24"/>
      <w:szCs w:val="24"/>
      <w:lang w:val="pt-BR" w:eastAsia="zh-CN" w:bidi="ar-SA"/>
    </w:rPr>
  </w:style>
  <w:style w:type="paragraph" w:styleId="NormalWeb1" w:customStyle="1">
    <w:name w:val="Normal (Web)1"/>
    <w:basedOn w:val="Normal"/>
    <w:uiPriority w:val="7"/>
    <w:qFormat/>
    <w:pPr>
      <w:spacing w:before="280" w:after="280"/>
    </w:pPr>
    <w:rPr>
      <w:rFonts w:ascii="Times New Roman" w:hAnsi="Times New Roman" w:eastAsia="Calibri" w:cs="Times New Roman"/>
      <w:szCs w:val="24"/>
    </w:rPr>
  </w:style>
  <w:style w:type="paragraph" w:styleId="Textodecomentrio1" w:customStyle="1">
    <w:name w:val="Texto de comentário1"/>
    <w:basedOn w:val="Normal"/>
    <w:uiPriority w:val="7"/>
    <w:qFormat/>
    <w:pPr/>
    <w:rPr>
      <w:sz w:val="20"/>
    </w:rPr>
  </w:style>
  <w:style w:type="paragraph" w:styleId="Assuntodocomentrio1" w:customStyle="1">
    <w:name w:val="Assunto do comentário1"/>
    <w:basedOn w:val="Textodecomentrio1"/>
    <w:next w:val="Textodecomentrio1"/>
    <w:uiPriority w:val="7"/>
    <w:qFormat/>
    <w:pPr/>
    <w:rPr>
      <w:b/>
      <w:bCs/>
    </w:rPr>
  </w:style>
  <w:style w:type="paragraph" w:styleId="Contedodatabela" w:customStyle="1">
    <w:name w:val="Conteúdo da tabela"/>
    <w:basedOn w:val="Normal"/>
    <w:uiPriority w:val="6"/>
    <w:qFormat/>
    <w:pPr>
      <w:widowControl w:val="false"/>
      <w:suppressLineNumbers/>
    </w:pPr>
    <w:rPr/>
  </w:style>
  <w:style w:type="paragraph" w:styleId="Ttulodetabela" w:customStyle="1">
    <w:name w:val="Título de tabela"/>
    <w:basedOn w:val="Contedodatabela"/>
    <w:uiPriority w:val="7"/>
    <w:qFormat/>
    <w:pPr>
      <w:jc w:val="center"/>
    </w:pPr>
    <w:rPr>
      <w:b/>
      <w:bCs/>
    </w:rPr>
  </w:style>
  <w:style w:type="paragraph" w:styleId="Contedodoquadro" w:customStyle="1">
    <w:name w:val="Conteúdo do quadro"/>
    <w:basedOn w:val="Normal"/>
    <w:uiPriority w:val="6"/>
    <w:qFormat/>
    <w:pPr/>
    <w:rPr/>
  </w:style>
  <w:style w:type="paragraph" w:styleId="Western" w:customStyle="1">
    <w:name w:val="western"/>
    <w:qFormat/>
    <w:pPr>
      <w:widowControl/>
      <w:suppressAutoHyphens w:val="true"/>
      <w:bidi w:val="0"/>
      <w:spacing w:before="0" w:after="0"/>
      <w:jc w:val="left"/>
    </w:pPr>
    <w:rPr>
      <w:rFonts w:ascii="Verdana" w:hAnsi="Verdana" w:eastAsia="SimSun" w:cs="Verdana"/>
      <w:color w:val="auto"/>
      <w:kern w:val="0"/>
      <w:sz w:val="20"/>
      <w:szCs w:val="20"/>
      <w:lang w:val="en-US" w:eastAsia="zh-CN" w:bidi="ar-SA"/>
    </w:rPr>
  </w:style>
  <w:style w:type="paragraph" w:styleId="ListParagraph">
    <w:name w:val="List Paragraph"/>
    <w:basedOn w:val="Normal"/>
    <w:link w:val="PargrafodaListaChar"/>
    <w:uiPriority w:val="34"/>
    <w:qFormat/>
    <w:pPr>
      <w:spacing w:before="0" w:after="0"/>
      <w:ind w:left="720" w:hanging="0"/>
      <w:contextualSpacing/>
    </w:pPr>
    <w:rPr/>
  </w:style>
  <w:style w:type="paragraph" w:styleId="Aaaaa" w:customStyle="1">
    <w:name w:val="aaaaa"/>
    <w:basedOn w:val="Normal"/>
    <w:qFormat/>
    <w:pPr>
      <w:widowControl w:val="false"/>
      <w:spacing w:lineRule="auto" w:line="360"/>
      <w:ind w:firstLine="1134"/>
      <w:jc w:val="both"/>
    </w:pPr>
    <w:rPr>
      <w:rFonts w:ascii="Consolas" w:hAnsi="Consolas" w:eastAsia="Arial Unicode MS"/>
      <w:iCs/>
      <w:szCs w:val="21"/>
      <w:lang w:val="zh-CN"/>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c105f0"/>
    <w:pPr>
      <w:keepLines/>
      <w:suppressAutoHyphens w:val="false"/>
      <w:spacing w:lineRule="auto" w:line="259" w:before="240" w:after="0"/>
      <w:jc w:val="left"/>
    </w:pPr>
    <w:rPr>
      <w:rFonts w:ascii="Calibri Light" w:hAnsi="Calibri Light" w:eastAsia="" w:cs="" w:asciiTheme="majorHAnsi" w:cstheme="majorBidi" w:eastAsiaTheme="majorEastAsia" w:hAnsiTheme="majorHAnsi"/>
      <w:b w:val="false"/>
      <w:bCs w:val="false"/>
      <w:color w:val="2F5496" w:themeColor="accent1" w:themeShade="bf"/>
      <w:sz w:val="32"/>
      <w:szCs w:val="32"/>
      <w:lang w:eastAsia="pt-BR"/>
    </w:rPr>
  </w:style>
  <w:style w:type="paragraph" w:styleId="Sumrio1">
    <w:name w:val="TOC 1"/>
    <w:basedOn w:val="Normal"/>
    <w:next w:val="Normal"/>
    <w:autoRedefine/>
    <w:uiPriority w:val="39"/>
    <w:rsid w:val="009b2a88"/>
    <w:pPr>
      <w:spacing w:before="0" w:after="100"/>
    </w:pPr>
    <w:rPr/>
  </w:style>
  <w:style w:type="paragraph" w:styleId="TableParagraph" w:customStyle="1">
    <w:name w:val="Table Paragraph"/>
    <w:basedOn w:val="Normal"/>
    <w:uiPriority w:val="1"/>
    <w:qFormat/>
    <w:rsid w:val="00630895"/>
    <w:pPr>
      <w:widowControl w:val="false"/>
      <w:suppressAutoHyphens w:val="false"/>
    </w:pPr>
    <w:rPr>
      <w:rFonts w:ascii="Calibri" w:hAnsi="Calibri" w:eastAsia="Calibri" w:cs="Calibri"/>
      <w:sz w:val="22"/>
      <w:szCs w:val="22"/>
      <w:lang w:val="pt-PT" w:eastAsia="en-US"/>
    </w:rPr>
  </w:style>
  <w:style w:type="paragraph" w:styleId="BalloonText">
    <w:name w:val="Balloon Text"/>
    <w:basedOn w:val="Normal"/>
    <w:link w:val="TextodebaloChar"/>
    <w:qFormat/>
    <w:rsid w:val="00222b7f"/>
    <w:pPr/>
    <w:rPr>
      <w:rFonts w:ascii="Segoe UI" w:hAnsi="Segoe UI" w:cs="Segoe UI"/>
      <w:sz w:val="18"/>
      <w:szCs w:val="18"/>
    </w:rPr>
  </w:style>
  <w:style w:type="paragraph" w:styleId="PargrafodaLista">
    <w:name w:val="Parágrafo da Lista"/>
    <w:basedOn w:val="Normal"/>
    <w:qFormat/>
    <w:pPr>
      <w:spacing w:before="0" w:after="0"/>
      <w:ind w:left="720" w:hanging="0"/>
      <w:contextualSpacing/>
    </w:pPr>
    <w:rPr>
      <w:rFonts w:ascii="Times New Roman" w:hAnsi="Times New Roman" w:cs="Times New Roman"/>
      <w:sz w:val="20"/>
    </w:rPr>
  </w:style>
  <w:style w:type="paragraph" w:styleId="Standard">
    <w:name w:val="Standard"/>
    <w:qFormat/>
    <w:pPr>
      <w:widowControl/>
      <w:suppressAutoHyphens w:val="true"/>
      <w:bidi w:val="0"/>
      <w:spacing w:before="0" w:after="0"/>
      <w:jc w:val="left"/>
      <w:textAlignment w:val="baseline"/>
    </w:pPr>
    <w:rPr>
      <w:rFonts w:ascii="Verdana" w:hAnsi="Verdana" w:eastAsia="Times New Roman" w:cs="Verdana"/>
      <w:color w:val="auto"/>
      <w:kern w:val="2"/>
      <w:sz w:val="24"/>
      <w:szCs w:val="20"/>
      <w:lang w:val="pt-BR" w:eastAsia="zh-CN" w:bidi="ar-SA"/>
    </w:rPr>
  </w:style>
  <w:style w:type="paragraph" w:styleId="Linhahorizontal">
    <w:name w:val="Linha horizontal"/>
    <w:basedOn w:val="Normal"/>
    <w:next w:val="Corpodotexto"/>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numbering" w:styleId="WW8Num9">
    <w:name w:val="WW8Num9"/>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630895"/>
    <w:rPr>
      <w:rFonts w:asciiTheme="minorHAnsi" w:hAnsiTheme="minorHAnsi" w:eastAsiaTheme="minorHAnsi" w:cstheme="minorBidi"/>
      <w:lang w:val="en-US" w:eastAsia="en-US" w:bidi="ar-SA"/>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F4A3ABB-4D47-461B-A8D2-7EB517CDBA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Application>LibreOffice/6.3.1.2$Windows_X86_64 LibreOffice_project/b79626edf0065ac373bd1df5c28bd630b4424273</Application>
  <Pages>22</Pages>
  <Words>5945</Words>
  <Characters>36442</Characters>
  <CharactersWithSpaces>42187</CharactersWithSpaces>
  <Paragraphs>365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2026-01-30T12:28:00Z</dcterms:created>
  <dc:creator>Luciano Caberlin</dc:creator>
  <dc:description/>
  <dc:language>pt-BR</dc:language>
  <cp:lastModifiedBy/>
  <cp:lastPrinted>2026-01-30T13:44:02Z</cp:lastPrinted>
  <dcterms:modified xsi:type="dcterms:W3CDTF">2026-01-30T13:44:15Z</dcterms:modified>
  <cp:revision>150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ICV">
    <vt:lpwstr>25CA7DB2E3454E86BA259CD22BA6A6F5_13</vt:lpwstr>
  </property>
  <property fmtid="{D5CDD505-2E9C-101B-9397-08002B2CF9AE}" pid="5" name="KSOProductBuildVer">
    <vt:lpwstr>1046-12.2.0.13359</vt:lpwstr>
  </property>
</Properties>
</file>